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67854" w14:textId="77777777" w:rsidR="00D95421" w:rsidRDefault="0020352C">
      <w:pPr>
        <w:spacing w:after="0" w:line="276" w:lineRule="auto"/>
        <w:jc w:val="center"/>
        <w:rPr>
          <w:rFonts w:ascii="Calibri" w:eastAsia="Calibri" w:hAnsi="Calibri" w:cs="Calibri"/>
          <w:b/>
          <w:sz w:val="36"/>
          <w:szCs w:val="36"/>
        </w:rPr>
      </w:pPr>
      <w:r>
        <w:rPr>
          <w:noProof/>
        </w:rPr>
        <w:drawing>
          <wp:anchor distT="0" distB="0" distL="114300" distR="114300" simplePos="0" relativeHeight="251658240" behindDoc="0" locked="0" layoutInCell="1" hidden="0" allowOverlap="1" wp14:anchorId="5F8A68A9" wp14:editId="5BDE02DE">
            <wp:simplePos x="0" y="0"/>
            <wp:positionH relativeFrom="column">
              <wp:posOffset>-84211</wp:posOffset>
            </wp:positionH>
            <wp:positionV relativeFrom="paragraph">
              <wp:posOffset>-518561</wp:posOffset>
            </wp:positionV>
            <wp:extent cx="819150" cy="594995"/>
            <wp:effectExtent l="0" t="0" r="0" b="0"/>
            <wp:wrapNone/>
            <wp:docPr id="1781590001" name="image1.png" descr="Imagen que contiene dibuj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dibujo&#10;&#10;Descripción generada automáticamente"/>
                    <pic:cNvPicPr preferRelativeResize="0"/>
                  </pic:nvPicPr>
                  <pic:blipFill>
                    <a:blip r:embed="rId7"/>
                    <a:srcRect/>
                    <a:stretch>
                      <a:fillRect/>
                    </a:stretch>
                  </pic:blipFill>
                  <pic:spPr>
                    <a:xfrm>
                      <a:off x="0" y="0"/>
                      <a:ext cx="819150" cy="594995"/>
                    </a:xfrm>
                    <a:prstGeom prst="rect">
                      <a:avLst/>
                    </a:prstGeom>
                    <a:ln/>
                  </pic:spPr>
                </pic:pic>
              </a:graphicData>
            </a:graphic>
          </wp:anchor>
        </w:drawing>
      </w:r>
    </w:p>
    <w:p w14:paraId="1C133397" w14:textId="77777777" w:rsidR="00D95421" w:rsidRDefault="0020352C">
      <w:pPr>
        <w:spacing w:after="0" w:line="276" w:lineRule="auto"/>
        <w:jc w:val="center"/>
        <w:rPr>
          <w:rFonts w:ascii="Calibri" w:eastAsia="Calibri" w:hAnsi="Calibri" w:cs="Calibri"/>
          <w:b/>
          <w:i/>
          <w:sz w:val="36"/>
          <w:szCs w:val="36"/>
        </w:rPr>
      </w:pPr>
      <w:r>
        <w:rPr>
          <w:rFonts w:ascii="Calibri" w:eastAsia="Calibri" w:hAnsi="Calibri" w:cs="Calibri"/>
          <w:b/>
          <w:i/>
          <w:sz w:val="36"/>
          <w:szCs w:val="36"/>
        </w:rPr>
        <w:t xml:space="preserve">“Un </w:t>
      </w:r>
      <w:proofErr w:type="spellStart"/>
      <w:r>
        <w:rPr>
          <w:rFonts w:ascii="Calibri" w:eastAsia="Calibri" w:hAnsi="Calibri" w:cs="Calibri"/>
          <w:b/>
          <w:i/>
          <w:sz w:val="36"/>
          <w:szCs w:val="36"/>
        </w:rPr>
        <w:t>amig</w:t>
      </w:r>
      <w:proofErr w:type="spellEnd"/>
      <w:r>
        <w:rPr>
          <w:rFonts w:ascii="Calibri" w:eastAsia="Calibri" w:hAnsi="Calibri" w:cs="Calibri"/>
          <w:b/>
          <w:i/>
          <w:sz w:val="36"/>
          <w:szCs w:val="36"/>
        </w:rPr>
        <w:t xml:space="preserve">@ es una luz brillando en la oscuridad” </w:t>
      </w:r>
      <w:r>
        <w:rPr>
          <w:rFonts w:ascii="Calibri" w:eastAsia="Calibri" w:hAnsi="Calibri" w:cs="Calibri"/>
          <w:b/>
          <w:sz w:val="36"/>
          <w:szCs w:val="36"/>
        </w:rPr>
        <w:t>pero</w:t>
      </w:r>
      <w:r>
        <w:rPr>
          <w:rFonts w:ascii="Calibri" w:eastAsia="Calibri" w:hAnsi="Calibri" w:cs="Calibri"/>
          <w:b/>
          <w:i/>
          <w:sz w:val="36"/>
          <w:szCs w:val="36"/>
        </w:rPr>
        <w:t xml:space="preserve"> “mejor no hablar, de ciertas cosas …”</w:t>
      </w:r>
    </w:p>
    <w:p w14:paraId="27AEF21C" w14:textId="77777777" w:rsidR="00D95421" w:rsidRDefault="0020352C">
      <w:pPr>
        <w:spacing w:after="0" w:line="276" w:lineRule="auto"/>
        <w:jc w:val="center"/>
        <w:rPr>
          <w:rFonts w:ascii="Calibri" w:eastAsia="Calibri" w:hAnsi="Calibri" w:cs="Calibri"/>
          <w:b/>
          <w:sz w:val="24"/>
          <w:szCs w:val="24"/>
        </w:rPr>
      </w:pPr>
      <w:r>
        <w:rPr>
          <w:rFonts w:ascii="Calibri" w:eastAsia="Calibri" w:hAnsi="Calibri" w:cs="Calibri"/>
          <w:b/>
          <w:sz w:val="24"/>
          <w:szCs w:val="24"/>
        </w:rPr>
        <w:t xml:space="preserve">Una proporción significativa de la población argentina se siente incómoda al hablar con sus </w:t>
      </w:r>
      <w:proofErr w:type="spellStart"/>
      <w:r>
        <w:rPr>
          <w:rFonts w:ascii="Calibri" w:eastAsia="Calibri" w:hAnsi="Calibri" w:cs="Calibri"/>
          <w:b/>
          <w:sz w:val="24"/>
          <w:szCs w:val="24"/>
        </w:rPr>
        <w:t>amig@s</w:t>
      </w:r>
      <w:proofErr w:type="spellEnd"/>
      <w:r>
        <w:rPr>
          <w:rFonts w:ascii="Calibri" w:eastAsia="Calibri" w:hAnsi="Calibri" w:cs="Calibri"/>
          <w:b/>
          <w:sz w:val="24"/>
          <w:szCs w:val="24"/>
        </w:rPr>
        <w:t xml:space="preserve"> de política, la propia situación económica y los miedos personales</w:t>
      </w:r>
    </w:p>
    <w:p w14:paraId="7D8AF63B" w14:textId="77777777" w:rsidR="00D95421" w:rsidRDefault="0020352C">
      <w:pPr>
        <w:spacing w:after="0" w:line="276" w:lineRule="auto"/>
        <w:jc w:val="center"/>
        <w:rPr>
          <w:rFonts w:ascii="Calibri" w:eastAsia="Calibri" w:hAnsi="Calibri" w:cs="Calibri"/>
          <w:b/>
          <w:sz w:val="24"/>
          <w:szCs w:val="24"/>
        </w:rPr>
      </w:pPr>
      <w:r>
        <w:rPr>
          <w:rFonts w:ascii="Calibri" w:eastAsia="Calibri" w:hAnsi="Calibri" w:cs="Calibri"/>
          <w:b/>
          <w:sz w:val="24"/>
          <w:szCs w:val="24"/>
        </w:rPr>
        <w:t xml:space="preserve">20 de julio | Día del </w:t>
      </w:r>
      <w:proofErr w:type="spellStart"/>
      <w:r>
        <w:rPr>
          <w:rFonts w:ascii="Calibri" w:eastAsia="Calibri" w:hAnsi="Calibri" w:cs="Calibri"/>
          <w:b/>
          <w:sz w:val="24"/>
          <w:szCs w:val="24"/>
        </w:rPr>
        <w:t>Amig</w:t>
      </w:r>
      <w:proofErr w:type="spellEnd"/>
      <w:r>
        <w:rPr>
          <w:rFonts w:ascii="Calibri" w:eastAsia="Calibri" w:hAnsi="Calibri" w:cs="Calibri"/>
          <w:b/>
          <w:sz w:val="24"/>
          <w:szCs w:val="24"/>
        </w:rPr>
        <w:t>@</w:t>
      </w:r>
    </w:p>
    <w:p w14:paraId="5715425F" w14:textId="77777777" w:rsidR="00D95421" w:rsidRDefault="00D95421">
      <w:pPr>
        <w:spacing w:after="0" w:line="276" w:lineRule="auto"/>
        <w:jc w:val="both"/>
        <w:rPr>
          <w:rFonts w:ascii="Calibri" w:eastAsia="Calibri" w:hAnsi="Calibri" w:cs="Calibri"/>
          <w:b/>
        </w:rPr>
      </w:pPr>
    </w:p>
    <w:p w14:paraId="65A029F9"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 xml:space="preserve">Un </w:t>
      </w:r>
      <w:proofErr w:type="spellStart"/>
      <w:r>
        <w:rPr>
          <w:rFonts w:ascii="Calibri" w:eastAsia="Calibri" w:hAnsi="Calibri" w:cs="Calibri"/>
          <w:b/>
          <w:color w:val="C00000"/>
        </w:rPr>
        <w:t>amig</w:t>
      </w:r>
      <w:proofErr w:type="spellEnd"/>
      <w:r>
        <w:rPr>
          <w:rFonts w:ascii="Calibri" w:eastAsia="Calibri" w:hAnsi="Calibri" w:cs="Calibri"/>
          <w:b/>
          <w:color w:val="C00000"/>
        </w:rPr>
        <w:t>@ es una luz brillando en la oscuridad</w:t>
      </w:r>
    </w:p>
    <w:p w14:paraId="4C773223" w14:textId="77777777" w:rsidR="00D95421" w:rsidRDefault="00D95421">
      <w:pPr>
        <w:spacing w:after="0" w:line="276" w:lineRule="auto"/>
        <w:jc w:val="both"/>
        <w:rPr>
          <w:rFonts w:ascii="Calibri" w:eastAsia="Calibri" w:hAnsi="Calibri" w:cs="Calibri"/>
          <w:b/>
          <w:color w:val="111111"/>
          <w:highlight w:val="white"/>
        </w:rPr>
      </w:pPr>
    </w:p>
    <w:p w14:paraId="13CB4C26" w14:textId="62212FBB" w:rsidR="00D95421" w:rsidRDefault="0020352C">
      <w:pPr>
        <w:spacing w:after="0" w:line="276" w:lineRule="auto"/>
        <w:jc w:val="both"/>
        <w:rPr>
          <w:rFonts w:ascii="Calibri" w:eastAsia="Calibri" w:hAnsi="Calibri" w:cs="Calibri"/>
          <w:color w:val="000000"/>
          <w:highlight w:val="white"/>
        </w:rPr>
      </w:pPr>
      <w:r>
        <w:rPr>
          <w:rFonts w:ascii="Calibri" w:eastAsia="Calibri" w:hAnsi="Calibri" w:cs="Calibri"/>
          <w:b/>
          <w:color w:val="111111"/>
          <w:highlight w:val="white"/>
        </w:rPr>
        <w:t xml:space="preserve">Todos lo sabemos, la amistad es sagrada en nuestro país y varios datos de Voices así lo confirman; para 9 de cada 10 argentinos/as los </w:t>
      </w:r>
      <w:proofErr w:type="spellStart"/>
      <w:r>
        <w:rPr>
          <w:rFonts w:ascii="Calibri" w:eastAsia="Calibri" w:hAnsi="Calibri" w:cs="Calibri"/>
          <w:b/>
          <w:color w:val="111111"/>
          <w:highlight w:val="white"/>
        </w:rPr>
        <w:t>amig@s</w:t>
      </w:r>
      <w:proofErr w:type="spellEnd"/>
      <w:r>
        <w:rPr>
          <w:rFonts w:ascii="Calibri" w:eastAsia="Calibri" w:hAnsi="Calibri" w:cs="Calibri"/>
          <w:b/>
          <w:color w:val="111111"/>
          <w:highlight w:val="white"/>
        </w:rPr>
        <w:t xml:space="preserve"> son muy o bastante importantes en su vida, y esta importancia está presente en todos los </w:t>
      </w:r>
      <w:r>
        <w:rPr>
          <w:rFonts w:ascii="Calibri" w:eastAsia="Calibri" w:hAnsi="Calibri" w:cs="Calibri"/>
          <w:b/>
          <w:color w:val="000000"/>
          <w:highlight w:val="white"/>
        </w:rPr>
        <w:t>segmentos de la población</w:t>
      </w:r>
      <w:r>
        <w:rPr>
          <w:rFonts w:ascii="Calibri" w:eastAsia="Calibri" w:hAnsi="Calibri" w:cs="Calibri"/>
          <w:color w:val="000000"/>
          <w:highlight w:val="white"/>
        </w:rPr>
        <w:t> de</w:t>
      </w:r>
      <w:r w:rsidR="006C4331">
        <w:rPr>
          <w:rFonts w:ascii="Calibri" w:eastAsia="Calibri" w:hAnsi="Calibri" w:cs="Calibri"/>
          <w:color w:val="000000"/>
          <w:highlight w:val="white"/>
        </w:rPr>
        <w:t xml:space="preserve"> </w:t>
      </w:r>
      <w:r>
        <w:rPr>
          <w:rFonts w:ascii="Calibri" w:eastAsia="Calibri" w:hAnsi="Calibri" w:cs="Calibri"/>
          <w:color w:val="000000"/>
          <w:highlight w:val="white"/>
        </w:rPr>
        <w:t xml:space="preserve">nuestro país. Y si bien los </w:t>
      </w:r>
      <w:proofErr w:type="spellStart"/>
      <w:r>
        <w:rPr>
          <w:rFonts w:ascii="Calibri" w:eastAsia="Calibri" w:hAnsi="Calibri" w:cs="Calibri"/>
          <w:color w:val="000000"/>
          <w:highlight w:val="white"/>
        </w:rPr>
        <w:t>amig@s</w:t>
      </w:r>
      <w:proofErr w:type="spellEnd"/>
      <w:r>
        <w:rPr>
          <w:rFonts w:ascii="Calibri" w:eastAsia="Calibri" w:hAnsi="Calibri" w:cs="Calibri"/>
          <w:color w:val="000000"/>
          <w:highlight w:val="white"/>
        </w:rPr>
        <w:t xml:space="preserve"> fueron siempre considerados relevantes en la vida de los argentinos/as, se detecta </w:t>
      </w:r>
      <w:r>
        <w:rPr>
          <w:rFonts w:ascii="Calibri" w:eastAsia="Calibri" w:hAnsi="Calibri" w:cs="Calibri"/>
          <w:b/>
          <w:color w:val="000000"/>
          <w:highlight w:val="white"/>
        </w:rPr>
        <w:t>un aumento en la importancia que se le da a las amistades</w:t>
      </w:r>
      <w:r>
        <w:rPr>
          <w:rFonts w:ascii="Calibri" w:eastAsia="Calibri" w:hAnsi="Calibri" w:cs="Calibri"/>
          <w:color w:val="000000"/>
          <w:highlight w:val="white"/>
        </w:rPr>
        <w:t> entre los distintos sectores de la población de nuestro país desde la década de los ‘80 versus la actualidad. Por otra parte, la mayoría de la población se encuentra satisfecha con esta área de su vida, marcadamente los mayores de 50 años. Además, al preguntar a los argentinos/as acerca de los valores que nos representan, encontramos que</w:t>
      </w:r>
      <w:r>
        <w:rPr>
          <w:rFonts w:ascii="Calibri" w:eastAsia="Calibri" w:hAnsi="Calibri" w:cs="Calibri"/>
          <w:b/>
          <w:color w:val="000000"/>
          <w:highlight w:val="white"/>
        </w:rPr>
        <w:t xml:space="preserve"> </w:t>
      </w:r>
      <w:r>
        <w:rPr>
          <w:rFonts w:ascii="Calibri" w:eastAsia="Calibri" w:hAnsi="Calibri" w:cs="Calibri"/>
          <w:color w:val="000000"/>
          <w:highlight w:val="white"/>
        </w:rPr>
        <w:t>el valor de</w:t>
      </w:r>
      <w:r>
        <w:rPr>
          <w:rFonts w:ascii="Calibri" w:eastAsia="Calibri" w:hAnsi="Calibri" w:cs="Calibri"/>
          <w:b/>
          <w:i/>
          <w:color w:val="000000"/>
          <w:highlight w:val="white"/>
        </w:rPr>
        <w:t xml:space="preserve"> la amistad</w:t>
      </w:r>
      <w:r>
        <w:rPr>
          <w:rFonts w:ascii="Calibri" w:eastAsia="Calibri" w:hAnsi="Calibri" w:cs="Calibri"/>
          <w:b/>
          <w:color w:val="000000"/>
          <w:highlight w:val="white"/>
        </w:rPr>
        <w:t xml:space="preserve"> </w:t>
      </w:r>
      <w:r>
        <w:rPr>
          <w:rFonts w:ascii="Calibri" w:eastAsia="Calibri" w:hAnsi="Calibri" w:cs="Calibri"/>
          <w:color w:val="000000"/>
          <w:highlight w:val="white"/>
        </w:rPr>
        <w:t xml:space="preserve">es uno de los 3 valores que más nos simboliza (los otros dos son </w:t>
      </w:r>
      <w:r>
        <w:rPr>
          <w:rFonts w:ascii="Calibri" w:eastAsia="Calibri" w:hAnsi="Calibri" w:cs="Calibri"/>
          <w:i/>
          <w:color w:val="000000"/>
          <w:highlight w:val="white"/>
        </w:rPr>
        <w:t xml:space="preserve">solidaridad </w:t>
      </w:r>
      <w:r>
        <w:rPr>
          <w:rFonts w:ascii="Calibri" w:eastAsia="Calibri" w:hAnsi="Calibri" w:cs="Calibri"/>
          <w:color w:val="000000"/>
          <w:highlight w:val="white"/>
        </w:rPr>
        <w:t>y</w:t>
      </w:r>
      <w:r>
        <w:rPr>
          <w:rFonts w:ascii="Calibri" w:eastAsia="Calibri" w:hAnsi="Calibri" w:cs="Calibri"/>
          <w:i/>
          <w:color w:val="000000"/>
          <w:highlight w:val="white"/>
        </w:rPr>
        <w:t xml:space="preserve"> familia</w:t>
      </w:r>
      <w:r>
        <w:rPr>
          <w:rFonts w:ascii="Calibri" w:eastAsia="Calibri" w:hAnsi="Calibri" w:cs="Calibri"/>
          <w:color w:val="000000"/>
          <w:highlight w:val="white"/>
        </w:rPr>
        <w:t>).</w:t>
      </w:r>
      <w:r>
        <w:rPr>
          <w:rFonts w:ascii="Calibri" w:eastAsia="Calibri" w:hAnsi="Calibri" w:cs="Calibri"/>
          <w:b/>
          <w:color w:val="000000"/>
          <w:highlight w:val="white"/>
        </w:rPr>
        <w:t xml:space="preserve"> </w:t>
      </w:r>
      <w:r>
        <w:rPr>
          <w:rFonts w:ascii="Calibri" w:eastAsia="Calibri" w:hAnsi="Calibri" w:cs="Calibri"/>
          <w:color w:val="000000"/>
          <w:highlight w:val="white"/>
        </w:rPr>
        <w:t xml:space="preserve">La amistad es un sostén muy valorado y el apoyo que nos brinda es en algunos casos económico además de emocional: en el último estudio de Voices en el marco de Cultura de Dar vemos que </w:t>
      </w:r>
      <w:r>
        <w:rPr>
          <w:rFonts w:ascii="Calibri" w:eastAsia="Calibri" w:hAnsi="Calibri" w:cs="Calibri"/>
          <w:b/>
          <w:color w:val="000000"/>
          <w:highlight w:val="white"/>
        </w:rPr>
        <w:t xml:space="preserve">un tercio de los argentinos/as donaron dinero a </w:t>
      </w:r>
      <w:proofErr w:type="spellStart"/>
      <w:r>
        <w:rPr>
          <w:rFonts w:ascii="Calibri" w:eastAsia="Calibri" w:hAnsi="Calibri" w:cs="Calibri"/>
          <w:b/>
          <w:color w:val="000000"/>
          <w:highlight w:val="white"/>
        </w:rPr>
        <w:t>amig@s</w:t>
      </w:r>
      <w:proofErr w:type="spellEnd"/>
      <w:r>
        <w:rPr>
          <w:rFonts w:ascii="Calibri" w:eastAsia="Calibri" w:hAnsi="Calibri" w:cs="Calibri"/>
          <w:b/>
          <w:color w:val="000000"/>
          <w:highlight w:val="white"/>
        </w:rPr>
        <w:t xml:space="preserve"> o allegados que lo necesitaron en el último año</w:t>
      </w:r>
      <w:r>
        <w:rPr>
          <w:rFonts w:ascii="Calibri" w:eastAsia="Calibri" w:hAnsi="Calibri" w:cs="Calibri"/>
          <w:color w:val="000000"/>
          <w:highlight w:val="white"/>
        </w:rPr>
        <w:t>.</w:t>
      </w:r>
    </w:p>
    <w:p w14:paraId="793502B3" w14:textId="77777777" w:rsidR="00D95421" w:rsidRDefault="00D95421">
      <w:pPr>
        <w:spacing w:after="0" w:line="276" w:lineRule="auto"/>
        <w:jc w:val="both"/>
        <w:rPr>
          <w:rFonts w:ascii="Calibri" w:eastAsia="Calibri" w:hAnsi="Calibri" w:cs="Calibri"/>
          <w:b/>
          <w:color w:val="C00000"/>
        </w:rPr>
      </w:pPr>
      <w:bookmarkStart w:id="0" w:name="_heading=h.gjdgxs" w:colFirst="0" w:colLast="0"/>
      <w:bookmarkEnd w:id="0"/>
    </w:p>
    <w:p w14:paraId="01B59660"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Pero Mejor no hablar… de ciertas cosas: política y situación económica personal temas ácidos en nuestro país</w:t>
      </w:r>
    </w:p>
    <w:p w14:paraId="2E569267" w14:textId="77777777" w:rsidR="00D95421" w:rsidRDefault="00D95421">
      <w:pPr>
        <w:spacing w:after="0" w:line="276" w:lineRule="auto"/>
        <w:jc w:val="both"/>
        <w:rPr>
          <w:rFonts w:ascii="Calibri" w:eastAsia="Calibri" w:hAnsi="Calibri" w:cs="Calibri"/>
          <w:b/>
          <w:color w:val="C00000"/>
        </w:rPr>
      </w:pPr>
    </w:p>
    <w:p w14:paraId="4A3B55BB"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Hablar con un </w:t>
      </w:r>
      <w:proofErr w:type="spellStart"/>
      <w:r>
        <w:rPr>
          <w:rFonts w:ascii="Calibri" w:eastAsia="Calibri" w:hAnsi="Calibri" w:cs="Calibri"/>
        </w:rPr>
        <w:t>amig</w:t>
      </w:r>
      <w:proofErr w:type="spellEnd"/>
      <w:r>
        <w:rPr>
          <w:rFonts w:ascii="Calibri" w:eastAsia="Calibri" w:hAnsi="Calibri" w:cs="Calibri"/>
        </w:rPr>
        <w:t xml:space="preserve">@ implica compartir, pero también dar a conocer nuestras opiniones, valores, parte de nuestros miedos, angustias e inseguridades. Implica exponer quien realmente somos. Pero </w:t>
      </w:r>
      <w:r>
        <w:rPr>
          <w:rFonts w:ascii="Calibri" w:eastAsia="Calibri" w:hAnsi="Calibri" w:cs="Calibri"/>
          <w:color w:val="111111"/>
        </w:rPr>
        <w:t>¿cuán cómodos/as nos sentimos al hablar sobre distintos temas con ellos?</w:t>
      </w:r>
    </w:p>
    <w:p w14:paraId="6154CF62" w14:textId="77777777" w:rsidR="00D95421" w:rsidRDefault="00D95421">
      <w:pPr>
        <w:spacing w:after="0" w:line="276" w:lineRule="auto"/>
        <w:jc w:val="both"/>
        <w:rPr>
          <w:rFonts w:ascii="Calibri" w:eastAsia="Calibri" w:hAnsi="Calibri" w:cs="Calibri"/>
        </w:rPr>
      </w:pPr>
    </w:p>
    <w:p w14:paraId="0DA4C463"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En el Día del </w:t>
      </w:r>
      <w:proofErr w:type="spellStart"/>
      <w:r>
        <w:rPr>
          <w:rFonts w:ascii="Calibri" w:eastAsia="Calibri" w:hAnsi="Calibri" w:cs="Calibri"/>
        </w:rPr>
        <w:t>Amig</w:t>
      </w:r>
      <w:proofErr w:type="spellEnd"/>
      <w:r>
        <w:rPr>
          <w:rFonts w:ascii="Calibri" w:eastAsia="Calibri" w:hAnsi="Calibri" w:cs="Calibri"/>
        </w:rPr>
        <w:t xml:space="preserve">@, </w:t>
      </w:r>
      <w:proofErr w:type="spellStart"/>
      <w:r>
        <w:rPr>
          <w:rFonts w:ascii="Calibri" w:eastAsia="Calibri" w:hAnsi="Calibri" w:cs="Calibri"/>
        </w:rPr>
        <w:t>Voices</w:t>
      </w:r>
      <w:proofErr w:type="spellEnd"/>
      <w:r>
        <w:rPr>
          <w:rFonts w:ascii="Calibri" w:eastAsia="Calibri" w:hAnsi="Calibri" w:cs="Calibri"/>
        </w:rPr>
        <w:t xml:space="preserve">! comparte los resultados de un nuevo </w:t>
      </w:r>
      <w:r>
        <w:rPr>
          <w:rFonts w:ascii="Calibri" w:eastAsia="Calibri" w:hAnsi="Calibri" w:cs="Calibri"/>
          <w:b/>
        </w:rPr>
        <w:t xml:space="preserve">estudio de opinión pública sobre la comodidad que las personas sienten al hablar sobre distintos temas con sus </w:t>
      </w:r>
      <w:proofErr w:type="spellStart"/>
      <w:r>
        <w:rPr>
          <w:rFonts w:ascii="Calibri" w:eastAsia="Calibri" w:hAnsi="Calibri" w:cs="Calibri"/>
          <w:b/>
        </w:rPr>
        <w:t>amig@s</w:t>
      </w:r>
      <w:proofErr w:type="spellEnd"/>
      <w:r>
        <w:rPr>
          <w:rFonts w:ascii="Calibri" w:eastAsia="Calibri" w:hAnsi="Calibri" w:cs="Calibri"/>
        </w:rPr>
        <w:t>. Los emergentes de esta investigación muestran que, en el vaivén de las charlas con nuestro círculo más cercano, hay tópicos que tienen más fluidez o menos fluidez que otros temas.</w:t>
      </w:r>
      <w:r>
        <w:rPr>
          <w:rFonts w:ascii="Calibri" w:eastAsia="Calibri" w:hAnsi="Calibri" w:cs="Calibri"/>
          <w:color w:val="111111"/>
        </w:rPr>
        <w:t xml:space="preserve"> </w:t>
      </w:r>
    </w:p>
    <w:p w14:paraId="050EBF05" w14:textId="77777777" w:rsidR="00D95421" w:rsidRDefault="00D95421">
      <w:pPr>
        <w:pBdr>
          <w:top w:val="nil"/>
          <w:left w:val="nil"/>
          <w:bottom w:val="nil"/>
          <w:right w:val="nil"/>
          <w:between w:val="nil"/>
        </w:pBdr>
        <w:spacing w:after="0" w:line="276" w:lineRule="auto"/>
        <w:jc w:val="both"/>
        <w:rPr>
          <w:rFonts w:ascii="Calibri" w:eastAsia="Calibri" w:hAnsi="Calibri" w:cs="Calibri"/>
          <w:color w:val="111111"/>
        </w:rPr>
      </w:pPr>
    </w:p>
    <w:p w14:paraId="21C2C702" w14:textId="77777777" w:rsidR="00D95421" w:rsidRDefault="0020352C">
      <w:pPr>
        <w:pBdr>
          <w:top w:val="nil"/>
          <w:left w:val="nil"/>
          <w:bottom w:val="nil"/>
          <w:right w:val="nil"/>
          <w:between w:val="nil"/>
        </w:pBdr>
        <w:spacing w:after="0" w:line="276" w:lineRule="auto"/>
        <w:jc w:val="both"/>
        <w:rPr>
          <w:rFonts w:ascii="Calibri" w:eastAsia="Calibri" w:hAnsi="Calibri" w:cs="Calibri"/>
          <w:color w:val="111111"/>
        </w:rPr>
      </w:pPr>
      <w:r>
        <w:rPr>
          <w:rFonts w:ascii="Calibri" w:eastAsia="Calibri" w:hAnsi="Calibri" w:cs="Calibri"/>
          <w:color w:val="111111"/>
        </w:rPr>
        <w:t xml:space="preserve">La comodidad (o incomodidad) que las personas sienten al hablar con los </w:t>
      </w:r>
      <w:proofErr w:type="spellStart"/>
      <w:r>
        <w:rPr>
          <w:rFonts w:ascii="Calibri" w:eastAsia="Calibri" w:hAnsi="Calibri" w:cs="Calibri"/>
          <w:color w:val="111111"/>
        </w:rPr>
        <w:t>amig@s</w:t>
      </w:r>
      <w:proofErr w:type="spellEnd"/>
      <w:r>
        <w:rPr>
          <w:rFonts w:ascii="Calibri" w:eastAsia="Calibri" w:hAnsi="Calibri" w:cs="Calibri"/>
          <w:color w:val="111111"/>
        </w:rPr>
        <w:t xml:space="preserve"> sobre determinados asuntos varía según la cualidad del tema y del grado de sensibilidad del mismo. Y aunque en líneas generales los argentinos/as se sienten cómodos/as a la hora de charlar con sus amistades acerca de distintos tópicos, se observan algunas alertas. </w:t>
      </w:r>
    </w:p>
    <w:p w14:paraId="4859674D" w14:textId="77777777" w:rsidR="00D95421" w:rsidRDefault="00D95421">
      <w:pPr>
        <w:pBdr>
          <w:top w:val="nil"/>
          <w:left w:val="nil"/>
          <w:bottom w:val="nil"/>
          <w:right w:val="nil"/>
          <w:between w:val="nil"/>
        </w:pBdr>
        <w:spacing w:after="0" w:line="276" w:lineRule="auto"/>
        <w:jc w:val="both"/>
        <w:rPr>
          <w:rFonts w:ascii="Calibri" w:eastAsia="Calibri" w:hAnsi="Calibri" w:cs="Calibri"/>
          <w:color w:val="000000"/>
        </w:rPr>
      </w:pPr>
    </w:p>
    <w:p w14:paraId="28DCCB11" w14:textId="77777777" w:rsidR="00D95421" w:rsidRDefault="0020352C">
      <w:pPr>
        <w:pBdr>
          <w:top w:val="nil"/>
          <w:left w:val="nil"/>
          <w:bottom w:val="nil"/>
          <w:right w:val="nil"/>
          <w:between w:val="nil"/>
        </w:pBdr>
        <w:spacing w:after="0" w:line="276" w:lineRule="auto"/>
        <w:jc w:val="both"/>
        <w:rPr>
          <w:rFonts w:ascii="Calibri" w:eastAsia="Calibri" w:hAnsi="Calibri" w:cs="Calibri"/>
          <w:color w:val="111111"/>
        </w:rPr>
      </w:pPr>
      <w:r>
        <w:rPr>
          <w:rFonts w:ascii="Calibri" w:eastAsia="Calibri" w:hAnsi="Calibri" w:cs="Calibri"/>
          <w:color w:val="111111"/>
        </w:rPr>
        <w:t xml:space="preserve">Hay temas que, a pesar de la cercanía, son incómodos de abordar. La </w:t>
      </w:r>
      <w:r>
        <w:rPr>
          <w:rFonts w:ascii="Calibri" w:eastAsia="Calibri" w:hAnsi="Calibri" w:cs="Calibri"/>
          <w:b/>
          <w:color w:val="111111"/>
        </w:rPr>
        <w:t>política y la situación económica personal</w:t>
      </w:r>
      <w:r>
        <w:rPr>
          <w:rFonts w:ascii="Calibri" w:eastAsia="Calibri" w:hAnsi="Calibri" w:cs="Calibri"/>
          <w:color w:val="111111"/>
        </w:rPr>
        <w:t xml:space="preserve"> son verdaderos "elefantes blancos", con la </w:t>
      </w:r>
      <w:r>
        <w:rPr>
          <w:rFonts w:ascii="Calibri" w:eastAsia="Calibri" w:hAnsi="Calibri" w:cs="Calibri"/>
          <w:b/>
          <w:color w:val="111111"/>
        </w:rPr>
        <w:t>mitad de los encuestados/as sintiéndose incómodos/as al hablar de estos temas</w:t>
      </w:r>
      <w:r>
        <w:rPr>
          <w:rFonts w:ascii="Calibri" w:eastAsia="Calibri" w:hAnsi="Calibri" w:cs="Calibri"/>
          <w:color w:val="111111"/>
        </w:rPr>
        <w:t xml:space="preserve"> con sus </w:t>
      </w:r>
      <w:proofErr w:type="spellStart"/>
      <w:r>
        <w:rPr>
          <w:rFonts w:ascii="Calibri" w:eastAsia="Calibri" w:hAnsi="Calibri" w:cs="Calibri"/>
          <w:color w:val="111111"/>
        </w:rPr>
        <w:t>amig@s</w:t>
      </w:r>
      <w:proofErr w:type="spellEnd"/>
      <w:r>
        <w:rPr>
          <w:rFonts w:ascii="Calibri" w:eastAsia="Calibri" w:hAnsi="Calibri" w:cs="Calibri"/>
          <w:color w:val="111111"/>
        </w:rPr>
        <w:t xml:space="preserve"> (49% y 47% respectivamente), y 2 de cada 10 yendo un poco más </w:t>
      </w:r>
      <w:r>
        <w:rPr>
          <w:rFonts w:ascii="Calibri" w:eastAsia="Calibri" w:hAnsi="Calibri" w:cs="Calibri"/>
          <w:color w:val="111111"/>
        </w:rPr>
        <w:lastRenderedPageBreak/>
        <w:t xml:space="preserve">allá al declarar que no se sienten nada cómodos/as cuando estos temas se ponen sobre la mesa de las conversaciones con sus allegados. </w:t>
      </w:r>
    </w:p>
    <w:p w14:paraId="396719B4" w14:textId="77777777" w:rsidR="00D95421" w:rsidRDefault="00D95421">
      <w:pPr>
        <w:pBdr>
          <w:top w:val="nil"/>
          <w:left w:val="nil"/>
          <w:bottom w:val="nil"/>
          <w:right w:val="nil"/>
          <w:between w:val="nil"/>
        </w:pBdr>
        <w:spacing w:after="0" w:line="276" w:lineRule="auto"/>
        <w:jc w:val="both"/>
        <w:rPr>
          <w:rFonts w:ascii="Calibri" w:eastAsia="Calibri" w:hAnsi="Calibri" w:cs="Calibri"/>
          <w:color w:val="111111"/>
        </w:rPr>
      </w:pPr>
    </w:p>
    <w:p w14:paraId="4351CFA7" w14:textId="77777777" w:rsidR="00D95421" w:rsidRDefault="0020352C">
      <w:pPr>
        <w:pBdr>
          <w:top w:val="nil"/>
          <w:left w:val="nil"/>
          <w:bottom w:val="nil"/>
          <w:right w:val="nil"/>
          <w:between w:val="nil"/>
        </w:pBdr>
        <w:spacing w:after="0" w:line="276" w:lineRule="auto"/>
        <w:jc w:val="both"/>
        <w:rPr>
          <w:rFonts w:ascii="Calibri" w:eastAsia="Calibri" w:hAnsi="Calibri" w:cs="Calibri"/>
          <w:color w:val="111111"/>
        </w:rPr>
      </w:pPr>
      <w:r>
        <w:rPr>
          <w:rFonts w:ascii="Calibri" w:eastAsia="Calibri" w:hAnsi="Calibri" w:cs="Calibri"/>
          <w:color w:val="111111"/>
        </w:rPr>
        <w:t xml:space="preserve">Luego, en el ranking de temas que hacen que los argentinos/as se sonrojen al conversar con sus </w:t>
      </w:r>
      <w:proofErr w:type="spellStart"/>
      <w:r>
        <w:rPr>
          <w:rFonts w:ascii="Calibri" w:eastAsia="Calibri" w:hAnsi="Calibri" w:cs="Calibri"/>
          <w:color w:val="111111"/>
        </w:rPr>
        <w:t>amig@s</w:t>
      </w:r>
      <w:proofErr w:type="spellEnd"/>
      <w:r>
        <w:rPr>
          <w:rFonts w:ascii="Calibri" w:eastAsia="Calibri" w:hAnsi="Calibri" w:cs="Calibri"/>
          <w:color w:val="111111"/>
        </w:rPr>
        <w:t xml:space="preserve">, aparecen los </w:t>
      </w:r>
      <w:r>
        <w:rPr>
          <w:rFonts w:ascii="Calibri" w:eastAsia="Calibri" w:hAnsi="Calibri" w:cs="Calibri"/>
          <w:b/>
          <w:color w:val="111111"/>
        </w:rPr>
        <w:t>miedos personales</w:t>
      </w:r>
      <w:r>
        <w:rPr>
          <w:rFonts w:ascii="Calibri" w:eastAsia="Calibri" w:hAnsi="Calibri" w:cs="Calibri"/>
          <w:color w:val="111111"/>
        </w:rPr>
        <w:t xml:space="preserve">, mencionados por 4 de cada 10 (37%), seguidos por su </w:t>
      </w:r>
      <w:r>
        <w:rPr>
          <w:rFonts w:ascii="Calibri" w:eastAsia="Calibri" w:hAnsi="Calibri" w:cs="Calibri"/>
          <w:b/>
          <w:color w:val="111111"/>
        </w:rPr>
        <w:t xml:space="preserve">apariencia física </w:t>
      </w:r>
      <w:r>
        <w:rPr>
          <w:rFonts w:ascii="Calibri" w:eastAsia="Calibri" w:hAnsi="Calibri" w:cs="Calibri"/>
          <w:color w:val="111111"/>
        </w:rPr>
        <w:t>(31%)</w:t>
      </w:r>
      <w:r>
        <w:rPr>
          <w:rFonts w:ascii="Calibri" w:eastAsia="Calibri" w:hAnsi="Calibri" w:cs="Calibri"/>
          <w:b/>
          <w:color w:val="111111"/>
        </w:rPr>
        <w:t xml:space="preserve">, su sexualidad o temas relativos al sexo </w:t>
      </w:r>
      <w:r>
        <w:rPr>
          <w:rFonts w:ascii="Calibri" w:eastAsia="Calibri" w:hAnsi="Calibri" w:cs="Calibri"/>
          <w:color w:val="111111"/>
        </w:rPr>
        <w:t xml:space="preserve">(29%) </w:t>
      </w:r>
      <w:r>
        <w:rPr>
          <w:rFonts w:ascii="Calibri" w:eastAsia="Calibri" w:hAnsi="Calibri" w:cs="Calibri"/>
          <w:b/>
          <w:color w:val="111111"/>
        </w:rPr>
        <w:t xml:space="preserve">y su relación de pareja </w:t>
      </w:r>
      <w:r>
        <w:rPr>
          <w:rFonts w:ascii="Calibri" w:eastAsia="Calibri" w:hAnsi="Calibri" w:cs="Calibri"/>
          <w:color w:val="111111"/>
        </w:rPr>
        <w:t xml:space="preserve">(28%) </w:t>
      </w:r>
      <w:r>
        <w:rPr>
          <w:rFonts w:ascii="Calibri" w:eastAsia="Calibri" w:hAnsi="Calibri" w:cs="Calibri"/>
          <w:b/>
          <w:color w:val="111111"/>
        </w:rPr>
        <w:t>que incomodan a 3 cada 10 encuestados/as respectivamente</w:t>
      </w:r>
      <w:r>
        <w:rPr>
          <w:rFonts w:ascii="Calibri" w:eastAsia="Calibri" w:hAnsi="Calibri" w:cs="Calibri"/>
          <w:color w:val="111111"/>
        </w:rPr>
        <w:t xml:space="preserve">. </w:t>
      </w:r>
    </w:p>
    <w:p w14:paraId="34981B86" w14:textId="77777777" w:rsidR="00D95421" w:rsidRDefault="00D95421">
      <w:pPr>
        <w:pBdr>
          <w:top w:val="nil"/>
          <w:left w:val="nil"/>
          <w:bottom w:val="nil"/>
          <w:right w:val="nil"/>
          <w:between w:val="nil"/>
        </w:pBdr>
        <w:spacing w:after="0" w:line="276" w:lineRule="auto"/>
        <w:jc w:val="both"/>
        <w:rPr>
          <w:rFonts w:ascii="Calibri" w:eastAsia="Calibri" w:hAnsi="Calibri" w:cs="Calibri"/>
          <w:color w:val="111111"/>
        </w:rPr>
      </w:pPr>
    </w:p>
    <w:p w14:paraId="4A64C60F" w14:textId="77777777" w:rsidR="00D95421" w:rsidRDefault="0020352C">
      <w:pPr>
        <w:pBdr>
          <w:top w:val="nil"/>
          <w:left w:val="nil"/>
          <w:bottom w:val="nil"/>
          <w:right w:val="nil"/>
          <w:between w:val="nil"/>
        </w:pBdr>
        <w:spacing w:after="0" w:line="276" w:lineRule="auto"/>
        <w:jc w:val="both"/>
        <w:rPr>
          <w:rFonts w:ascii="Calibri" w:eastAsia="Calibri" w:hAnsi="Calibri" w:cs="Calibri"/>
          <w:color w:val="111111"/>
        </w:rPr>
      </w:pPr>
      <w:r>
        <w:rPr>
          <w:rFonts w:ascii="Calibri" w:eastAsia="Calibri" w:hAnsi="Calibri" w:cs="Calibri"/>
          <w:color w:val="111111"/>
        </w:rPr>
        <w:t xml:space="preserve">Por su parte, un cuarto de la población de nuestro país, no se siente tranquila al conversar sobre </w:t>
      </w:r>
      <w:r>
        <w:rPr>
          <w:rFonts w:ascii="Calibri" w:eastAsia="Calibri" w:hAnsi="Calibri" w:cs="Calibri"/>
          <w:b/>
          <w:color w:val="111111"/>
        </w:rPr>
        <w:t>su salud mental, religión y temas étnicos o raza</w:t>
      </w:r>
      <w:r>
        <w:rPr>
          <w:rFonts w:ascii="Calibri" w:eastAsia="Calibri" w:hAnsi="Calibri" w:cs="Calibri"/>
          <w:color w:val="111111"/>
        </w:rPr>
        <w:t xml:space="preserve"> (25% respectivamente). Y 2 de cada 10 indican incomodidad al hablar sobre </w:t>
      </w:r>
      <w:r>
        <w:rPr>
          <w:rFonts w:ascii="Calibri" w:eastAsia="Calibri" w:hAnsi="Calibri" w:cs="Calibri"/>
          <w:b/>
          <w:color w:val="111111"/>
        </w:rPr>
        <w:t>su salud física</w:t>
      </w:r>
      <w:r>
        <w:rPr>
          <w:rFonts w:ascii="Calibri" w:eastAsia="Calibri" w:hAnsi="Calibri" w:cs="Calibri"/>
          <w:color w:val="111111"/>
        </w:rPr>
        <w:t xml:space="preserve"> (21%).</w:t>
      </w:r>
    </w:p>
    <w:p w14:paraId="170F1A3F" w14:textId="77777777" w:rsidR="00D95421" w:rsidRDefault="00D95421">
      <w:pPr>
        <w:pBdr>
          <w:top w:val="nil"/>
          <w:left w:val="nil"/>
          <w:bottom w:val="nil"/>
          <w:right w:val="nil"/>
          <w:between w:val="nil"/>
        </w:pBdr>
        <w:spacing w:after="0" w:line="276" w:lineRule="auto"/>
        <w:jc w:val="both"/>
        <w:rPr>
          <w:rFonts w:ascii="Calibri" w:eastAsia="Calibri" w:hAnsi="Calibri" w:cs="Calibri"/>
          <w:color w:val="111111"/>
        </w:rPr>
      </w:pPr>
    </w:p>
    <w:p w14:paraId="396EB2D6" w14:textId="77777777" w:rsidR="00D95421" w:rsidRDefault="0020352C">
      <w:pPr>
        <w:pBdr>
          <w:top w:val="nil"/>
          <w:left w:val="nil"/>
          <w:bottom w:val="nil"/>
          <w:right w:val="nil"/>
          <w:between w:val="nil"/>
        </w:pBdr>
        <w:spacing w:after="0" w:line="276" w:lineRule="auto"/>
        <w:jc w:val="both"/>
        <w:rPr>
          <w:rFonts w:ascii="Calibri" w:eastAsia="Calibri" w:hAnsi="Calibri" w:cs="Calibri"/>
          <w:color w:val="111111"/>
        </w:rPr>
      </w:pPr>
      <w:r>
        <w:rPr>
          <w:rFonts w:ascii="Calibri" w:eastAsia="Calibri" w:hAnsi="Calibri" w:cs="Calibri"/>
          <w:color w:val="111111"/>
        </w:rPr>
        <w:t xml:space="preserve">En contraste, </w:t>
      </w:r>
      <w:r>
        <w:rPr>
          <w:rFonts w:ascii="Calibri" w:eastAsia="Calibri" w:hAnsi="Calibri" w:cs="Calibri"/>
          <w:b/>
          <w:color w:val="111111"/>
        </w:rPr>
        <w:t xml:space="preserve">la edad es el tema menos tabú entre </w:t>
      </w:r>
      <w:proofErr w:type="spellStart"/>
      <w:r>
        <w:rPr>
          <w:rFonts w:ascii="Calibri" w:eastAsia="Calibri" w:hAnsi="Calibri" w:cs="Calibri"/>
          <w:b/>
          <w:color w:val="111111"/>
        </w:rPr>
        <w:t>amig@s</w:t>
      </w:r>
      <w:proofErr w:type="spellEnd"/>
      <w:r>
        <w:rPr>
          <w:rFonts w:ascii="Calibri" w:eastAsia="Calibri" w:hAnsi="Calibri" w:cs="Calibri"/>
          <w:color w:val="111111"/>
        </w:rPr>
        <w:t>, con solo el 12% indicando que se siente incómodo/a al abordar este tema con sus cercanos.</w:t>
      </w:r>
    </w:p>
    <w:p w14:paraId="66CF8E50" w14:textId="77777777" w:rsidR="00D95421" w:rsidRDefault="00D95421">
      <w:pPr>
        <w:pBdr>
          <w:top w:val="nil"/>
          <w:left w:val="nil"/>
          <w:bottom w:val="nil"/>
          <w:right w:val="nil"/>
          <w:between w:val="nil"/>
        </w:pBdr>
        <w:spacing w:after="0" w:line="276" w:lineRule="auto"/>
        <w:jc w:val="both"/>
        <w:rPr>
          <w:rFonts w:ascii="Calibri" w:eastAsia="Calibri" w:hAnsi="Calibri" w:cs="Calibri"/>
          <w:color w:val="000000"/>
          <w:sz w:val="24"/>
          <w:szCs w:val="24"/>
        </w:rPr>
      </w:pPr>
    </w:p>
    <w:tbl>
      <w:tblPr>
        <w:tblStyle w:val="a1"/>
        <w:tblW w:w="97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955"/>
        <w:gridCol w:w="1791"/>
      </w:tblGrid>
      <w:tr w:rsidR="00D95421" w14:paraId="0ABCE079" w14:textId="77777777">
        <w:trPr>
          <w:trHeight w:val="567"/>
        </w:trPr>
        <w:tc>
          <w:tcPr>
            <w:tcW w:w="9746" w:type="dxa"/>
            <w:gridSpan w:val="2"/>
            <w:vAlign w:val="center"/>
          </w:tcPr>
          <w:p w14:paraId="43937358" w14:textId="77777777" w:rsidR="00D95421" w:rsidRDefault="0020352C">
            <w:pPr>
              <w:spacing w:line="276" w:lineRule="auto"/>
              <w:jc w:val="center"/>
              <w:rPr>
                <w:b/>
                <w:color w:val="000000"/>
              </w:rPr>
            </w:pPr>
            <w:r>
              <w:rPr>
                <w:b/>
                <w:color w:val="000000"/>
              </w:rPr>
              <w:t xml:space="preserve">MEDIDA EN QUE SE SIENTE </w:t>
            </w:r>
            <w:r>
              <w:rPr>
                <w:b/>
              </w:rPr>
              <w:t>CÓMODO</w:t>
            </w:r>
            <w:r>
              <w:rPr>
                <w:b/>
                <w:color w:val="000000"/>
              </w:rPr>
              <w:t>/A HABLANDO CIERTOS TEMAS CON SUS AMIG@S</w:t>
            </w:r>
          </w:p>
        </w:tc>
      </w:tr>
      <w:tr w:rsidR="00D95421" w14:paraId="1A7F7616" w14:textId="77777777">
        <w:trPr>
          <w:trHeight w:val="7143"/>
        </w:trPr>
        <w:tc>
          <w:tcPr>
            <w:tcW w:w="7955" w:type="dxa"/>
          </w:tcPr>
          <w:p w14:paraId="0AFC2BD8" w14:textId="77777777" w:rsidR="00D95421" w:rsidRDefault="00D95421">
            <w:pPr>
              <w:spacing w:line="276" w:lineRule="auto"/>
              <w:jc w:val="both"/>
              <w:rPr>
                <w:rFonts w:ascii="Calibri" w:eastAsia="Calibri" w:hAnsi="Calibri" w:cs="Calibri"/>
              </w:rPr>
            </w:pPr>
            <w:bookmarkStart w:id="1" w:name="_heading=h.30j0zll" w:colFirst="0" w:colLast="0"/>
            <w:bookmarkEnd w:id="1"/>
          </w:p>
          <w:p w14:paraId="072AC58E" w14:textId="77777777" w:rsidR="00D95421" w:rsidRDefault="0020352C">
            <w:pPr>
              <w:spacing w:line="276" w:lineRule="auto"/>
              <w:jc w:val="both"/>
              <w:rPr>
                <w:rFonts w:ascii="Calibri" w:eastAsia="Calibri" w:hAnsi="Calibri" w:cs="Calibri"/>
              </w:rPr>
            </w:pPr>
            <w:r>
              <w:rPr>
                <w:noProof/>
                <w:sz w:val="18"/>
                <w:szCs w:val="18"/>
              </w:rPr>
              <w:drawing>
                <wp:inline distT="0" distB="0" distL="0" distR="0" wp14:anchorId="6F20F8EE" wp14:editId="5EFAAD15">
                  <wp:extent cx="4934600" cy="4324985"/>
                  <wp:effectExtent l="0" t="0" r="0" b="0"/>
                  <wp:docPr id="1781589997" name="Gráfico 178158999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1791" w:type="dxa"/>
          </w:tcPr>
          <w:p w14:paraId="0EE98206" w14:textId="77777777" w:rsidR="00D95421" w:rsidRDefault="00D95421">
            <w:pPr>
              <w:widowControl w:val="0"/>
              <w:pBdr>
                <w:top w:val="nil"/>
                <w:left w:val="nil"/>
                <w:bottom w:val="nil"/>
                <w:right w:val="nil"/>
                <w:between w:val="nil"/>
              </w:pBdr>
              <w:spacing w:line="276" w:lineRule="auto"/>
              <w:rPr>
                <w:rFonts w:ascii="Calibri" w:eastAsia="Calibri" w:hAnsi="Calibri" w:cs="Calibri"/>
              </w:rPr>
            </w:pPr>
          </w:p>
          <w:tbl>
            <w:tblPr>
              <w:tblStyle w:val="a2"/>
              <w:tblW w:w="1561" w:type="dxa"/>
              <w:tblInd w:w="0" w:type="dxa"/>
              <w:tblLayout w:type="fixed"/>
              <w:tblLook w:val="0600" w:firstRow="0" w:lastRow="0" w:firstColumn="0" w:lastColumn="0" w:noHBand="1" w:noVBand="1"/>
            </w:tblPr>
            <w:tblGrid>
              <w:gridCol w:w="794"/>
              <w:gridCol w:w="767"/>
            </w:tblGrid>
            <w:tr w:rsidR="00D95421" w14:paraId="0D677CBF"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2F2DE4D1" w14:textId="77777777" w:rsidR="00D95421" w:rsidRDefault="0020352C">
                  <w:pPr>
                    <w:spacing w:line="276" w:lineRule="auto"/>
                    <w:jc w:val="center"/>
                    <w:rPr>
                      <w:color w:val="FFFFFF"/>
                      <w:sz w:val="20"/>
                      <w:szCs w:val="20"/>
                    </w:rPr>
                  </w:pPr>
                  <w:proofErr w:type="spellStart"/>
                  <w:r>
                    <w:rPr>
                      <w:b/>
                      <w:color w:val="FFFFFF"/>
                      <w:sz w:val="20"/>
                      <w:szCs w:val="20"/>
                    </w:rPr>
                    <w:t>Incómo</w:t>
                  </w:r>
                  <w:proofErr w:type="spellEnd"/>
                  <w:r>
                    <w:rPr>
                      <w:b/>
                      <w:color w:val="FFFFFF"/>
                      <w:sz w:val="20"/>
                      <w:szCs w:val="20"/>
                    </w:rPr>
                    <w:t>-dos</w:t>
                  </w:r>
                </w:p>
              </w:tc>
              <w:tc>
                <w:tcPr>
                  <w:tcW w:w="767" w:type="dxa"/>
                  <w:tcBorders>
                    <w:top w:val="single" w:sz="8" w:space="0" w:color="7F7F7F"/>
                    <w:left w:val="single" w:sz="8" w:space="0" w:color="7F7F7F"/>
                    <w:bottom w:val="single" w:sz="8" w:space="0" w:color="7F7F7F"/>
                    <w:right w:val="single" w:sz="8" w:space="0" w:color="7F7F7F"/>
                  </w:tcBorders>
                  <w:shd w:val="clear" w:color="auto" w:fill="6A8C00"/>
                  <w:tcMar>
                    <w:top w:w="15" w:type="dxa"/>
                    <w:left w:w="15" w:type="dxa"/>
                    <w:bottom w:w="0" w:type="dxa"/>
                    <w:right w:w="15" w:type="dxa"/>
                  </w:tcMar>
                  <w:vAlign w:val="center"/>
                </w:tcPr>
                <w:p w14:paraId="0EAFE817" w14:textId="77777777" w:rsidR="00D95421" w:rsidRDefault="0020352C">
                  <w:pPr>
                    <w:spacing w:line="276" w:lineRule="auto"/>
                    <w:jc w:val="center"/>
                    <w:rPr>
                      <w:color w:val="FFFFFF"/>
                      <w:sz w:val="20"/>
                      <w:szCs w:val="20"/>
                    </w:rPr>
                  </w:pPr>
                  <w:r>
                    <w:rPr>
                      <w:b/>
                      <w:color w:val="FFFFFF"/>
                      <w:sz w:val="20"/>
                      <w:szCs w:val="20"/>
                    </w:rPr>
                    <w:t>Cómo-dos</w:t>
                  </w:r>
                </w:p>
              </w:tc>
            </w:tr>
            <w:tr w:rsidR="00D95421" w14:paraId="79E2211C"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56295C50" w14:textId="77777777" w:rsidR="00D95421" w:rsidRDefault="0020352C">
                  <w:pPr>
                    <w:spacing w:line="276" w:lineRule="auto"/>
                    <w:jc w:val="center"/>
                    <w:rPr>
                      <w:b/>
                      <w:color w:val="FFFFFF"/>
                      <w:sz w:val="20"/>
                      <w:szCs w:val="20"/>
                    </w:rPr>
                  </w:pPr>
                  <w:r>
                    <w:rPr>
                      <w:b/>
                      <w:color w:val="FFFFFF"/>
                      <w:sz w:val="20"/>
                      <w:szCs w:val="20"/>
                    </w:rPr>
                    <w:t>49%</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0BC75A5C" w14:textId="77777777" w:rsidR="00D95421" w:rsidRDefault="0020352C">
                  <w:pPr>
                    <w:spacing w:line="276" w:lineRule="auto"/>
                    <w:jc w:val="center"/>
                    <w:rPr>
                      <w:b/>
                      <w:color w:val="FFFFFF"/>
                      <w:sz w:val="20"/>
                      <w:szCs w:val="20"/>
                    </w:rPr>
                  </w:pPr>
                  <w:r>
                    <w:rPr>
                      <w:b/>
                      <w:color w:val="FFFFFF"/>
                      <w:sz w:val="20"/>
                      <w:szCs w:val="20"/>
                    </w:rPr>
                    <w:t>51%</w:t>
                  </w:r>
                </w:p>
              </w:tc>
            </w:tr>
            <w:tr w:rsidR="00D95421" w14:paraId="7CF9F099"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731D1705" w14:textId="77777777" w:rsidR="00D95421" w:rsidRDefault="0020352C">
                  <w:pPr>
                    <w:spacing w:line="276" w:lineRule="auto"/>
                    <w:jc w:val="center"/>
                    <w:rPr>
                      <w:b/>
                      <w:color w:val="FFFFFF"/>
                      <w:sz w:val="20"/>
                      <w:szCs w:val="20"/>
                    </w:rPr>
                  </w:pPr>
                  <w:r>
                    <w:rPr>
                      <w:b/>
                      <w:color w:val="FFFFFF"/>
                      <w:sz w:val="20"/>
                      <w:szCs w:val="20"/>
                    </w:rPr>
                    <w:t>47%</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3E0911BA" w14:textId="77777777" w:rsidR="00D95421" w:rsidRDefault="0020352C">
                  <w:pPr>
                    <w:spacing w:line="276" w:lineRule="auto"/>
                    <w:jc w:val="center"/>
                    <w:rPr>
                      <w:b/>
                      <w:color w:val="FFFFFF"/>
                      <w:sz w:val="20"/>
                      <w:szCs w:val="20"/>
                    </w:rPr>
                  </w:pPr>
                  <w:r>
                    <w:rPr>
                      <w:b/>
                      <w:color w:val="FFFFFF"/>
                      <w:sz w:val="20"/>
                      <w:szCs w:val="20"/>
                    </w:rPr>
                    <w:t>53%</w:t>
                  </w:r>
                </w:p>
              </w:tc>
            </w:tr>
            <w:tr w:rsidR="00D95421" w14:paraId="182C1EF9"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1B900A3B" w14:textId="77777777" w:rsidR="00D95421" w:rsidRDefault="0020352C">
                  <w:pPr>
                    <w:spacing w:line="276" w:lineRule="auto"/>
                    <w:jc w:val="center"/>
                    <w:rPr>
                      <w:b/>
                      <w:color w:val="FFFFFF"/>
                      <w:sz w:val="20"/>
                      <w:szCs w:val="20"/>
                    </w:rPr>
                  </w:pPr>
                  <w:r>
                    <w:rPr>
                      <w:b/>
                      <w:color w:val="FFFFFF"/>
                      <w:sz w:val="20"/>
                      <w:szCs w:val="20"/>
                    </w:rPr>
                    <w:t>37%</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7FE53B97" w14:textId="77777777" w:rsidR="00D95421" w:rsidRDefault="0020352C">
                  <w:pPr>
                    <w:spacing w:line="276" w:lineRule="auto"/>
                    <w:jc w:val="center"/>
                    <w:rPr>
                      <w:b/>
                      <w:color w:val="FFFFFF"/>
                      <w:sz w:val="20"/>
                      <w:szCs w:val="20"/>
                    </w:rPr>
                  </w:pPr>
                  <w:r>
                    <w:rPr>
                      <w:b/>
                      <w:color w:val="FFFFFF"/>
                      <w:sz w:val="20"/>
                      <w:szCs w:val="20"/>
                    </w:rPr>
                    <w:t>63%</w:t>
                  </w:r>
                </w:p>
              </w:tc>
            </w:tr>
            <w:tr w:rsidR="00D95421" w14:paraId="18D1702D"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6FACE788" w14:textId="77777777" w:rsidR="00D95421" w:rsidRDefault="0020352C">
                  <w:pPr>
                    <w:spacing w:line="276" w:lineRule="auto"/>
                    <w:jc w:val="center"/>
                    <w:rPr>
                      <w:b/>
                      <w:color w:val="FFFFFF"/>
                      <w:sz w:val="20"/>
                      <w:szCs w:val="20"/>
                    </w:rPr>
                  </w:pPr>
                  <w:r>
                    <w:rPr>
                      <w:b/>
                      <w:color w:val="FFFFFF"/>
                      <w:sz w:val="20"/>
                      <w:szCs w:val="20"/>
                    </w:rPr>
                    <w:t>31%</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573B4BA2" w14:textId="77777777" w:rsidR="00D95421" w:rsidRDefault="0020352C">
                  <w:pPr>
                    <w:spacing w:line="276" w:lineRule="auto"/>
                    <w:jc w:val="center"/>
                    <w:rPr>
                      <w:b/>
                      <w:color w:val="FFFFFF"/>
                      <w:sz w:val="20"/>
                      <w:szCs w:val="20"/>
                    </w:rPr>
                  </w:pPr>
                  <w:r>
                    <w:rPr>
                      <w:b/>
                      <w:color w:val="FFFFFF"/>
                      <w:sz w:val="20"/>
                      <w:szCs w:val="20"/>
                    </w:rPr>
                    <w:t>69%</w:t>
                  </w:r>
                </w:p>
              </w:tc>
            </w:tr>
            <w:tr w:rsidR="00D95421" w14:paraId="657E4EAA"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35C93E86" w14:textId="77777777" w:rsidR="00D95421" w:rsidRDefault="0020352C">
                  <w:pPr>
                    <w:spacing w:line="276" w:lineRule="auto"/>
                    <w:jc w:val="center"/>
                    <w:rPr>
                      <w:b/>
                      <w:color w:val="FFFFFF"/>
                      <w:sz w:val="20"/>
                      <w:szCs w:val="20"/>
                    </w:rPr>
                  </w:pPr>
                  <w:r>
                    <w:rPr>
                      <w:b/>
                      <w:color w:val="FFFFFF"/>
                      <w:sz w:val="20"/>
                      <w:szCs w:val="20"/>
                    </w:rPr>
                    <w:t>29%</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04705BCC" w14:textId="77777777" w:rsidR="00D95421" w:rsidRDefault="0020352C">
                  <w:pPr>
                    <w:spacing w:line="276" w:lineRule="auto"/>
                    <w:jc w:val="center"/>
                    <w:rPr>
                      <w:b/>
                      <w:color w:val="FFFFFF"/>
                      <w:sz w:val="20"/>
                      <w:szCs w:val="20"/>
                    </w:rPr>
                  </w:pPr>
                  <w:r>
                    <w:rPr>
                      <w:b/>
                      <w:color w:val="FFFFFF"/>
                      <w:sz w:val="20"/>
                      <w:szCs w:val="20"/>
                    </w:rPr>
                    <w:t>71%</w:t>
                  </w:r>
                </w:p>
              </w:tc>
            </w:tr>
            <w:tr w:rsidR="00D95421" w14:paraId="3ECF5283"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399CBA62" w14:textId="77777777" w:rsidR="00D95421" w:rsidRDefault="0020352C">
                  <w:pPr>
                    <w:spacing w:line="276" w:lineRule="auto"/>
                    <w:jc w:val="center"/>
                    <w:rPr>
                      <w:b/>
                      <w:color w:val="FFFFFF"/>
                      <w:sz w:val="20"/>
                      <w:szCs w:val="20"/>
                    </w:rPr>
                  </w:pPr>
                  <w:r>
                    <w:rPr>
                      <w:b/>
                      <w:color w:val="FFFFFF"/>
                      <w:sz w:val="20"/>
                      <w:szCs w:val="20"/>
                    </w:rPr>
                    <w:t>28%</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4CA70749" w14:textId="77777777" w:rsidR="00D95421" w:rsidRDefault="0020352C">
                  <w:pPr>
                    <w:spacing w:line="276" w:lineRule="auto"/>
                    <w:jc w:val="center"/>
                    <w:rPr>
                      <w:b/>
                      <w:color w:val="FFFFFF"/>
                      <w:sz w:val="20"/>
                      <w:szCs w:val="20"/>
                    </w:rPr>
                  </w:pPr>
                  <w:r>
                    <w:rPr>
                      <w:b/>
                      <w:color w:val="FFFFFF"/>
                      <w:sz w:val="20"/>
                      <w:szCs w:val="20"/>
                    </w:rPr>
                    <w:t>72%</w:t>
                  </w:r>
                </w:p>
              </w:tc>
            </w:tr>
            <w:tr w:rsidR="00D95421" w14:paraId="3869DEB1"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329D4102" w14:textId="77777777" w:rsidR="00D95421" w:rsidRDefault="0020352C">
                  <w:pPr>
                    <w:spacing w:line="276" w:lineRule="auto"/>
                    <w:jc w:val="center"/>
                    <w:rPr>
                      <w:b/>
                      <w:color w:val="FFFFFF"/>
                      <w:sz w:val="20"/>
                      <w:szCs w:val="20"/>
                    </w:rPr>
                  </w:pPr>
                  <w:r>
                    <w:rPr>
                      <w:b/>
                      <w:color w:val="FFFFFF"/>
                      <w:sz w:val="20"/>
                      <w:szCs w:val="20"/>
                    </w:rPr>
                    <w:t>25%</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55D3C643" w14:textId="77777777" w:rsidR="00D95421" w:rsidRDefault="0020352C">
                  <w:pPr>
                    <w:spacing w:line="276" w:lineRule="auto"/>
                    <w:jc w:val="center"/>
                    <w:rPr>
                      <w:b/>
                      <w:color w:val="FFFFFF"/>
                      <w:sz w:val="20"/>
                      <w:szCs w:val="20"/>
                    </w:rPr>
                  </w:pPr>
                  <w:r>
                    <w:rPr>
                      <w:b/>
                      <w:color w:val="FFFFFF"/>
                      <w:sz w:val="20"/>
                      <w:szCs w:val="20"/>
                    </w:rPr>
                    <w:t>75%</w:t>
                  </w:r>
                </w:p>
              </w:tc>
            </w:tr>
            <w:tr w:rsidR="00D95421" w14:paraId="2724985D"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50910AC9" w14:textId="77777777" w:rsidR="00D95421" w:rsidRDefault="0020352C">
                  <w:pPr>
                    <w:spacing w:line="276" w:lineRule="auto"/>
                    <w:jc w:val="center"/>
                    <w:rPr>
                      <w:b/>
                      <w:color w:val="FFFFFF"/>
                      <w:sz w:val="20"/>
                      <w:szCs w:val="20"/>
                    </w:rPr>
                  </w:pPr>
                  <w:r>
                    <w:rPr>
                      <w:b/>
                      <w:color w:val="FFFFFF"/>
                      <w:sz w:val="20"/>
                      <w:szCs w:val="20"/>
                    </w:rPr>
                    <w:t>25%</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67579CBB" w14:textId="77777777" w:rsidR="00D95421" w:rsidRDefault="0020352C">
                  <w:pPr>
                    <w:spacing w:line="276" w:lineRule="auto"/>
                    <w:jc w:val="center"/>
                    <w:rPr>
                      <w:b/>
                      <w:color w:val="FFFFFF"/>
                      <w:sz w:val="20"/>
                      <w:szCs w:val="20"/>
                    </w:rPr>
                  </w:pPr>
                  <w:r>
                    <w:rPr>
                      <w:b/>
                      <w:color w:val="FFFFFF"/>
                      <w:sz w:val="20"/>
                      <w:szCs w:val="20"/>
                    </w:rPr>
                    <w:t>75%</w:t>
                  </w:r>
                </w:p>
              </w:tc>
            </w:tr>
            <w:tr w:rsidR="00D95421" w14:paraId="4D5D4888"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41F5E6E0" w14:textId="77777777" w:rsidR="00D95421" w:rsidRDefault="0020352C">
                  <w:pPr>
                    <w:spacing w:line="276" w:lineRule="auto"/>
                    <w:jc w:val="center"/>
                    <w:rPr>
                      <w:b/>
                      <w:color w:val="FFFFFF"/>
                      <w:sz w:val="20"/>
                      <w:szCs w:val="20"/>
                    </w:rPr>
                  </w:pPr>
                  <w:r>
                    <w:rPr>
                      <w:b/>
                      <w:color w:val="FFFFFF"/>
                      <w:sz w:val="20"/>
                      <w:szCs w:val="20"/>
                    </w:rPr>
                    <w:t>25%</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11A6F6F8" w14:textId="77777777" w:rsidR="00D95421" w:rsidRDefault="0020352C">
                  <w:pPr>
                    <w:spacing w:line="276" w:lineRule="auto"/>
                    <w:jc w:val="center"/>
                    <w:rPr>
                      <w:b/>
                      <w:color w:val="FFFFFF"/>
                      <w:sz w:val="20"/>
                      <w:szCs w:val="20"/>
                    </w:rPr>
                  </w:pPr>
                  <w:r>
                    <w:rPr>
                      <w:b/>
                      <w:color w:val="FFFFFF"/>
                      <w:sz w:val="20"/>
                      <w:szCs w:val="20"/>
                    </w:rPr>
                    <w:t>75%</w:t>
                  </w:r>
                </w:p>
              </w:tc>
            </w:tr>
            <w:tr w:rsidR="00D95421" w14:paraId="5B71A887"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0EB46B57" w14:textId="77777777" w:rsidR="00D95421" w:rsidRDefault="0020352C">
                  <w:pPr>
                    <w:spacing w:line="276" w:lineRule="auto"/>
                    <w:jc w:val="center"/>
                    <w:rPr>
                      <w:b/>
                      <w:color w:val="FFFFFF"/>
                      <w:sz w:val="20"/>
                      <w:szCs w:val="20"/>
                    </w:rPr>
                  </w:pPr>
                  <w:r>
                    <w:rPr>
                      <w:b/>
                      <w:color w:val="FFFFFF"/>
                      <w:sz w:val="20"/>
                      <w:szCs w:val="20"/>
                    </w:rPr>
                    <w:t>21%</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3A86AB98" w14:textId="77777777" w:rsidR="00D95421" w:rsidRDefault="0020352C">
                  <w:pPr>
                    <w:spacing w:line="276" w:lineRule="auto"/>
                    <w:jc w:val="center"/>
                    <w:rPr>
                      <w:b/>
                      <w:color w:val="FFFFFF"/>
                      <w:sz w:val="20"/>
                      <w:szCs w:val="20"/>
                    </w:rPr>
                  </w:pPr>
                  <w:r>
                    <w:rPr>
                      <w:b/>
                      <w:color w:val="FFFFFF"/>
                      <w:sz w:val="20"/>
                      <w:szCs w:val="20"/>
                    </w:rPr>
                    <w:t>79%</w:t>
                  </w:r>
                </w:p>
              </w:tc>
            </w:tr>
            <w:tr w:rsidR="00D95421" w14:paraId="72345439" w14:textId="77777777">
              <w:trPr>
                <w:trHeight w:val="527"/>
              </w:trPr>
              <w:tc>
                <w:tcPr>
                  <w:tcW w:w="794" w:type="dxa"/>
                  <w:tcBorders>
                    <w:top w:val="single" w:sz="8" w:space="0" w:color="7F7F7F"/>
                    <w:left w:val="single" w:sz="8" w:space="0" w:color="7F7F7F"/>
                    <w:bottom w:val="single" w:sz="8" w:space="0" w:color="7F7F7F"/>
                    <w:right w:val="single" w:sz="8" w:space="0" w:color="7F7F7F"/>
                  </w:tcBorders>
                  <w:shd w:val="clear" w:color="auto" w:fill="E40D41"/>
                  <w:tcMar>
                    <w:top w:w="15" w:type="dxa"/>
                    <w:left w:w="15" w:type="dxa"/>
                    <w:bottom w:w="0" w:type="dxa"/>
                    <w:right w:w="15" w:type="dxa"/>
                  </w:tcMar>
                  <w:vAlign w:val="center"/>
                </w:tcPr>
                <w:p w14:paraId="325B39BB" w14:textId="77777777" w:rsidR="00D95421" w:rsidRDefault="0020352C">
                  <w:pPr>
                    <w:spacing w:line="276" w:lineRule="auto"/>
                    <w:jc w:val="center"/>
                    <w:rPr>
                      <w:b/>
                      <w:color w:val="FFFFFF"/>
                      <w:sz w:val="20"/>
                      <w:szCs w:val="20"/>
                    </w:rPr>
                  </w:pPr>
                  <w:r>
                    <w:rPr>
                      <w:b/>
                      <w:color w:val="FFFFFF"/>
                      <w:sz w:val="20"/>
                      <w:szCs w:val="20"/>
                    </w:rPr>
                    <w:t>12%</w:t>
                  </w:r>
                </w:p>
              </w:tc>
              <w:tc>
                <w:tcPr>
                  <w:tcW w:w="767" w:type="dxa"/>
                  <w:tcBorders>
                    <w:top w:val="single" w:sz="8" w:space="0" w:color="7F7F7F"/>
                    <w:left w:val="single" w:sz="8" w:space="0" w:color="7F7F7F"/>
                    <w:bottom w:val="single" w:sz="8" w:space="0" w:color="7F7F7F"/>
                    <w:right w:val="single" w:sz="8" w:space="0" w:color="7F7F7F"/>
                  </w:tcBorders>
                  <w:shd w:val="clear" w:color="auto" w:fill="8DBB00"/>
                  <w:tcMar>
                    <w:top w:w="15" w:type="dxa"/>
                    <w:left w:w="15" w:type="dxa"/>
                    <w:bottom w:w="0" w:type="dxa"/>
                    <w:right w:w="15" w:type="dxa"/>
                  </w:tcMar>
                  <w:vAlign w:val="center"/>
                </w:tcPr>
                <w:p w14:paraId="70C289FB" w14:textId="77777777" w:rsidR="00D95421" w:rsidRDefault="0020352C">
                  <w:pPr>
                    <w:spacing w:line="276" w:lineRule="auto"/>
                    <w:jc w:val="center"/>
                    <w:rPr>
                      <w:b/>
                      <w:color w:val="FFFFFF"/>
                      <w:sz w:val="20"/>
                      <w:szCs w:val="20"/>
                    </w:rPr>
                  </w:pPr>
                  <w:r>
                    <w:rPr>
                      <w:b/>
                      <w:color w:val="FFFFFF"/>
                      <w:sz w:val="20"/>
                      <w:szCs w:val="20"/>
                    </w:rPr>
                    <w:t>88%</w:t>
                  </w:r>
                </w:p>
              </w:tc>
            </w:tr>
          </w:tbl>
          <w:p w14:paraId="5C8FFA3A" w14:textId="77777777" w:rsidR="00D95421" w:rsidRDefault="00D95421">
            <w:pPr>
              <w:spacing w:line="276" w:lineRule="auto"/>
              <w:jc w:val="both"/>
              <w:rPr>
                <w:rFonts w:ascii="Calibri" w:eastAsia="Calibri" w:hAnsi="Calibri" w:cs="Calibri"/>
              </w:rPr>
            </w:pPr>
          </w:p>
        </w:tc>
      </w:tr>
    </w:tbl>
    <w:p w14:paraId="26E1FCDD" w14:textId="77777777" w:rsidR="00D95421" w:rsidRDefault="00D95421">
      <w:pPr>
        <w:spacing w:after="0" w:line="276" w:lineRule="auto"/>
        <w:jc w:val="both"/>
        <w:rPr>
          <w:rFonts w:ascii="Calibri" w:eastAsia="Calibri" w:hAnsi="Calibri" w:cs="Calibri"/>
        </w:rPr>
      </w:pPr>
    </w:p>
    <w:p w14:paraId="46AE8014" w14:textId="77777777" w:rsidR="00D95421" w:rsidRDefault="0020352C">
      <w:pPr>
        <w:spacing w:after="0" w:line="276" w:lineRule="auto"/>
        <w:jc w:val="both"/>
        <w:rPr>
          <w:rFonts w:ascii="Calibri" w:eastAsia="Calibri" w:hAnsi="Calibri" w:cs="Calibri"/>
        </w:rPr>
      </w:pPr>
      <w:r>
        <w:rPr>
          <w:rFonts w:ascii="Calibri" w:eastAsia="Calibri" w:hAnsi="Calibri" w:cs="Calibri"/>
        </w:rPr>
        <w:t>FUENTE: VOICES! Total nacional. Población de 16 años y más. (1006 casos).</w:t>
      </w:r>
    </w:p>
    <w:p w14:paraId="2F745848" w14:textId="77777777" w:rsidR="00D95421" w:rsidRDefault="0020352C">
      <w:pPr>
        <w:spacing w:line="259" w:lineRule="auto"/>
        <w:jc w:val="center"/>
        <w:rPr>
          <w:rFonts w:ascii="Calibri" w:eastAsia="Calibri" w:hAnsi="Calibri" w:cs="Calibri"/>
        </w:rPr>
      </w:pPr>
      <w:r>
        <w:rPr>
          <w:rFonts w:ascii="Calibri" w:eastAsia="Calibri" w:hAnsi="Calibri" w:cs="Calibri"/>
          <w:noProof/>
        </w:rPr>
        <w:lastRenderedPageBreak/>
        <w:drawing>
          <wp:inline distT="0" distB="0" distL="0" distR="0" wp14:anchorId="51CEEAC0" wp14:editId="0A10A5B7">
            <wp:extent cx="3797404" cy="2621034"/>
            <wp:effectExtent l="0" t="0" r="0" b="0"/>
            <wp:docPr id="1781590002" name="image2.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Descripción generada automáticamente"/>
                    <pic:cNvPicPr preferRelativeResize="0"/>
                  </pic:nvPicPr>
                  <pic:blipFill>
                    <a:blip r:embed="rId9"/>
                    <a:srcRect/>
                    <a:stretch>
                      <a:fillRect/>
                    </a:stretch>
                  </pic:blipFill>
                  <pic:spPr>
                    <a:xfrm>
                      <a:off x="0" y="0"/>
                      <a:ext cx="3797404" cy="2621034"/>
                    </a:xfrm>
                    <a:prstGeom prst="rect">
                      <a:avLst/>
                    </a:prstGeom>
                    <a:ln/>
                  </pic:spPr>
                </pic:pic>
              </a:graphicData>
            </a:graphic>
          </wp:inline>
        </w:drawing>
      </w:r>
    </w:p>
    <w:p w14:paraId="1D6B93E8" w14:textId="77777777" w:rsidR="00D95421" w:rsidRDefault="00D95421">
      <w:pPr>
        <w:spacing w:line="259" w:lineRule="auto"/>
        <w:jc w:val="center"/>
        <w:rPr>
          <w:rFonts w:ascii="Calibri" w:eastAsia="Calibri" w:hAnsi="Calibri" w:cs="Calibri"/>
        </w:rPr>
      </w:pPr>
    </w:p>
    <w:p w14:paraId="4315E547"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ANÁLISIS POR SEGMENTOS</w:t>
      </w:r>
    </w:p>
    <w:p w14:paraId="3A099EE6" w14:textId="77777777" w:rsidR="00D95421" w:rsidRDefault="00D95421">
      <w:pPr>
        <w:spacing w:after="0" w:line="276" w:lineRule="auto"/>
        <w:jc w:val="both"/>
        <w:rPr>
          <w:rFonts w:ascii="Calibri" w:eastAsia="Calibri" w:hAnsi="Calibri" w:cs="Calibri"/>
          <w:b/>
          <w:color w:val="C00000"/>
        </w:rPr>
      </w:pPr>
    </w:p>
    <w:p w14:paraId="1E21A9AF"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En una vista general de los resultados por segmentos sociodemográficos, se observan algunas diferencias significativas. </w:t>
      </w:r>
    </w:p>
    <w:p w14:paraId="0C776709" w14:textId="77777777" w:rsidR="00D95421" w:rsidRDefault="00D95421">
      <w:pPr>
        <w:spacing w:after="0" w:line="276" w:lineRule="auto"/>
        <w:jc w:val="both"/>
        <w:rPr>
          <w:rFonts w:ascii="Calibri" w:eastAsia="Calibri" w:hAnsi="Calibri" w:cs="Calibri"/>
        </w:rPr>
      </w:pPr>
    </w:p>
    <w:p w14:paraId="5BB86A2F"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Género y niveles socioeconómicos, con algunas diferencias</w:t>
      </w:r>
    </w:p>
    <w:p w14:paraId="4CCE6377" w14:textId="77777777" w:rsidR="00D95421" w:rsidRDefault="00D95421">
      <w:pPr>
        <w:spacing w:after="0" w:line="276" w:lineRule="auto"/>
        <w:jc w:val="both"/>
        <w:rPr>
          <w:rFonts w:ascii="Calibri" w:eastAsia="Calibri" w:hAnsi="Calibri" w:cs="Calibri"/>
          <w:b/>
          <w:color w:val="C00000"/>
        </w:rPr>
      </w:pPr>
    </w:p>
    <w:p w14:paraId="24CAB6A1" w14:textId="77777777" w:rsidR="00D95421" w:rsidRDefault="0020352C">
      <w:pPr>
        <w:spacing w:after="0" w:line="276" w:lineRule="auto"/>
        <w:jc w:val="both"/>
        <w:rPr>
          <w:rFonts w:ascii="Calibri" w:eastAsia="Calibri" w:hAnsi="Calibri" w:cs="Calibri"/>
          <w:b/>
        </w:rPr>
      </w:pPr>
      <w:r>
        <w:rPr>
          <w:rFonts w:ascii="Calibri" w:eastAsia="Calibri" w:hAnsi="Calibri" w:cs="Calibri"/>
        </w:rPr>
        <w:t xml:space="preserve">En cuanto al género, se destaca que las mujeres se </w:t>
      </w:r>
      <w:r>
        <w:rPr>
          <w:rFonts w:ascii="Calibri" w:eastAsia="Calibri" w:hAnsi="Calibri" w:cs="Calibri"/>
          <w:b/>
        </w:rPr>
        <w:t>sienten más incómodas que los hombres al hablar de política</w:t>
      </w:r>
      <w:r>
        <w:rPr>
          <w:rFonts w:ascii="Calibri" w:eastAsia="Calibri" w:hAnsi="Calibri" w:cs="Calibri"/>
        </w:rPr>
        <w:t xml:space="preserve"> (54% vs 43% entre los hombres), y tendencialmente ellos se sienten algo más incómodos que ellas</w:t>
      </w:r>
      <w:r>
        <w:rPr>
          <w:color w:val="000000"/>
        </w:rPr>
        <w:t xml:space="preserve"> </w:t>
      </w:r>
      <w:r>
        <w:rPr>
          <w:rFonts w:ascii="Calibri" w:eastAsia="Calibri" w:hAnsi="Calibri" w:cs="Calibri"/>
        </w:rPr>
        <w:t xml:space="preserve">al hablar con </w:t>
      </w:r>
      <w:proofErr w:type="spellStart"/>
      <w:r>
        <w:rPr>
          <w:rFonts w:ascii="Calibri" w:eastAsia="Calibri" w:hAnsi="Calibri" w:cs="Calibri"/>
        </w:rPr>
        <w:t>amig@s</w:t>
      </w:r>
      <w:proofErr w:type="spellEnd"/>
      <w:r>
        <w:rPr>
          <w:rFonts w:ascii="Calibri" w:eastAsia="Calibri" w:hAnsi="Calibri" w:cs="Calibri"/>
        </w:rPr>
        <w:t xml:space="preserve"> sobre su</w:t>
      </w:r>
      <w:r>
        <w:rPr>
          <w:rFonts w:ascii="Calibri" w:eastAsia="Calibri" w:hAnsi="Calibri" w:cs="Calibri"/>
          <w:b/>
        </w:rPr>
        <w:t xml:space="preserve"> situación económica personal, </w:t>
      </w:r>
      <w:r>
        <w:rPr>
          <w:rFonts w:ascii="Calibri" w:eastAsia="Calibri" w:hAnsi="Calibri" w:cs="Calibri"/>
        </w:rPr>
        <w:t xml:space="preserve">lo cual podría estar relacionado con </w:t>
      </w:r>
      <w:r>
        <w:rPr>
          <w:rFonts w:ascii="Calibri" w:eastAsia="Calibri" w:hAnsi="Calibri" w:cs="Calibri"/>
          <w:b/>
        </w:rPr>
        <w:t>residuos de los roles tradicionales de género, en los que el hombre es considerado proveedor.</w:t>
      </w:r>
    </w:p>
    <w:p w14:paraId="0FCD15A2" w14:textId="77777777" w:rsidR="00D95421" w:rsidRDefault="00D95421">
      <w:pPr>
        <w:spacing w:after="0" w:line="276" w:lineRule="auto"/>
        <w:jc w:val="both"/>
        <w:rPr>
          <w:rFonts w:ascii="Calibri" w:eastAsia="Calibri" w:hAnsi="Calibri" w:cs="Calibri"/>
        </w:rPr>
      </w:pPr>
    </w:p>
    <w:p w14:paraId="49C3A4D8"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Al analizar los niveles socioeconómicos, las diferencias más notorias se dan en los </w:t>
      </w:r>
      <w:r>
        <w:rPr>
          <w:rFonts w:ascii="Calibri" w:eastAsia="Calibri" w:hAnsi="Calibri" w:cs="Calibri"/>
          <w:b/>
        </w:rPr>
        <w:t xml:space="preserve">temas miedos personales y política, temas sobre los que los niveles socioeconómicos más bajos se sienten más incómodos a la hora de conversar con sus </w:t>
      </w:r>
      <w:proofErr w:type="spellStart"/>
      <w:r>
        <w:rPr>
          <w:rFonts w:ascii="Calibri" w:eastAsia="Calibri" w:hAnsi="Calibri" w:cs="Calibri"/>
          <w:b/>
        </w:rPr>
        <w:t>amig@s</w:t>
      </w:r>
      <w:proofErr w:type="spellEnd"/>
      <w:r>
        <w:rPr>
          <w:rFonts w:ascii="Calibri" w:eastAsia="Calibri" w:hAnsi="Calibri" w:cs="Calibri"/>
          <w:b/>
        </w:rPr>
        <w:t>.</w:t>
      </w:r>
      <w:r>
        <w:rPr>
          <w:rFonts w:ascii="Calibri" w:eastAsia="Calibri" w:hAnsi="Calibri" w:cs="Calibri"/>
        </w:rPr>
        <w:t xml:space="preserve"> </w:t>
      </w:r>
    </w:p>
    <w:p w14:paraId="7197C6C3" w14:textId="77777777" w:rsidR="00D95421" w:rsidRDefault="00D95421">
      <w:pPr>
        <w:spacing w:after="0" w:line="276" w:lineRule="auto"/>
        <w:jc w:val="both"/>
        <w:rPr>
          <w:rFonts w:ascii="Calibri" w:eastAsia="Calibri" w:hAnsi="Calibri" w:cs="Calibri"/>
          <w:b/>
          <w:color w:val="C00000"/>
        </w:rPr>
      </w:pPr>
    </w:p>
    <w:p w14:paraId="66B10DF0"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Diálogos desafiantes entre jóvenes: sexo, salud mental, apariencia física y situación económica personal, temas sensibles</w:t>
      </w:r>
    </w:p>
    <w:p w14:paraId="3170ADFE" w14:textId="77777777" w:rsidR="00D95421" w:rsidRDefault="00D95421">
      <w:pPr>
        <w:spacing w:after="0" w:line="276" w:lineRule="auto"/>
        <w:jc w:val="both"/>
        <w:rPr>
          <w:rFonts w:ascii="Calibri" w:eastAsia="Calibri" w:hAnsi="Calibri" w:cs="Calibri"/>
        </w:rPr>
      </w:pPr>
    </w:p>
    <w:p w14:paraId="4ACFC223" w14:textId="77777777" w:rsidR="00D95421" w:rsidRDefault="0020352C">
      <w:pPr>
        <w:pBdr>
          <w:top w:val="nil"/>
          <w:left w:val="nil"/>
          <w:bottom w:val="nil"/>
          <w:right w:val="nil"/>
          <w:between w:val="nil"/>
        </w:pBdr>
        <w:spacing w:after="0" w:line="276" w:lineRule="auto"/>
        <w:jc w:val="both"/>
        <w:rPr>
          <w:rFonts w:ascii="Calibri" w:eastAsia="Calibri" w:hAnsi="Calibri" w:cs="Calibri"/>
          <w:color w:val="000000"/>
        </w:rPr>
      </w:pPr>
      <w:r>
        <w:rPr>
          <w:rFonts w:ascii="Calibri" w:eastAsia="Calibri" w:hAnsi="Calibri" w:cs="Calibri"/>
          <w:color w:val="000000"/>
        </w:rPr>
        <w:t xml:space="preserve">¿Qué pasa cuando analizamos las respuestas según la edad de la población? Parece que la comodidad al hablar con </w:t>
      </w:r>
      <w:proofErr w:type="spellStart"/>
      <w:r>
        <w:rPr>
          <w:rFonts w:ascii="Calibri" w:eastAsia="Calibri" w:hAnsi="Calibri" w:cs="Calibri"/>
          <w:color w:val="000000"/>
        </w:rPr>
        <w:t>amig@s</w:t>
      </w:r>
      <w:proofErr w:type="spellEnd"/>
      <w:r>
        <w:rPr>
          <w:rFonts w:ascii="Calibri" w:eastAsia="Calibri" w:hAnsi="Calibri" w:cs="Calibri"/>
          <w:color w:val="000000"/>
        </w:rPr>
        <w:t xml:space="preserve"> se va fortaleciendo a medida que avanzamos en nuestra biografía. Al examinar más de cerca las diferencias en las respuestas por edades, encontramos un </w:t>
      </w:r>
      <w:r>
        <w:rPr>
          <w:rFonts w:ascii="Calibri" w:eastAsia="Calibri" w:hAnsi="Calibri" w:cs="Calibri"/>
          <w:b/>
          <w:color w:val="000000"/>
        </w:rPr>
        <w:t>comportamiento consistente en el segmento joven</w:t>
      </w:r>
      <w:r>
        <w:rPr>
          <w:rFonts w:ascii="Calibri" w:eastAsia="Calibri" w:hAnsi="Calibri" w:cs="Calibri"/>
          <w:color w:val="000000"/>
        </w:rPr>
        <w:t xml:space="preserve">. </w:t>
      </w:r>
      <w:r>
        <w:rPr>
          <w:rFonts w:ascii="Calibri" w:eastAsia="Calibri" w:hAnsi="Calibri" w:cs="Calibri"/>
          <w:b/>
          <w:color w:val="000000"/>
        </w:rPr>
        <w:t xml:space="preserve">Entre quienes tienen 16 a 29 años, los niveles de confianza para hablar con los </w:t>
      </w:r>
      <w:proofErr w:type="spellStart"/>
      <w:r>
        <w:rPr>
          <w:rFonts w:ascii="Calibri" w:eastAsia="Calibri" w:hAnsi="Calibri" w:cs="Calibri"/>
          <w:b/>
          <w:color w:val="000000"/>
        </w:rPr>
        <w:t>amig@s</w:t>
      </w:r>
      <w:proofErr w:type="spellEnd"/>
      <w:r>
        <w:rPr>
          <w:rFonts w:ascii="Calibri" w:eastAsia="Calibri" w:hAnsi="Calibri" w:cs="Calibri"/>
          <w:b/>
          <w:color w:val="000000"/>
        </w:rPr>
        <w:t xml:space="preserve"> disminuyen en casi todos los temas</w:t>
      </w:r>
      <w:r>
        <w:rPr>
          <w:rFonts w:ascii="Calibri" w:eastAsia="Calibri" w:hAnsi="Calibri" w:cs="Calibri"/>
          <w:color w:val="000000"/>
        </w:rPr>
        <w:t>: los y las jóvenes se sienten menos cómodos conversando con sus amistades en comparación con las personas de mayor edad.</w:t>
      </w:r>
    </w:p>
    <w:p w14:paraId="1F57A2E4" w14:textId="77777777" w:rsidR="00D95421" w:rsidRDefault="00D95421">
      <w:pPr>
        <w:pBdr>
          <w:top w:val="nil"/>
          <w:left w:val="nil"/>
          <w:bottom w:val="nil"/>
          <w:right w:val="nil"/>
          <w:between w:val="nil"/>
        </w:pBdr>
        <w:spacing w:after="0" w:line="276" w:lineRule="auto"/>
        <w:jc w:val="both"/>
        <w:rPr>
          <w:rFonts w:ascii="Calibri" w:eastAsia="Calibri" w:hAnsi="Calibri" w:cs="Calibri"/>
          <w:color w:val="000000"/>
        </w:rPr>
      </w:pPr>
    </w:p>
    <w:p w14:paraId="0010C712" w14:textId="058A206A" w:rsidR="00D95421" w:rsidRDefault="0020352C">
      <w:pPr>
        <w:spacing w:after="0" w:line="276" w:lineRule="auto"/>
        <w:jc w:val="both"/>
        <w:rPr>
          <w:rFonts w:ascii="Calibri" w:eastAsia="Calibri" w:hAnsi="Calibri" w:cs="Calibri"/>
        </w:rPr>
      </w:pPr>
      <w:r>
        <w:rPr>
          <w:rFonts w:ascii="Calibri" w:eastAsia="Calibri" w:hAnsi="Calibri" w:cs="Calibri"/>
        </w:rPr>
        <w:t xml:space="preserve">En este sentido, destaca la </w:t>
      </w:r>
      <w:r>
        <w:rPr>
          <w:rFonts w:ascii="Calibri" w:eastAsia="Calibri" w:hAnsi="Calibri" w:cs="Calibri"/>
          <w:b/>
        </w:rPr>
        <w:t xml:space="preserve">reticencia de los y las jóvenes para hablar con sus </w:t>
      </w:r>
      <w:proofErr w:type="spellStart"/>
      <w:r>
        <w:rPr>
          <w:rFonts w:ascii="Calibri" w:eastAsia="Calibri" w:hAnsi="Calibri" w:cs="Calibri"/>
          <w:b/>
        </w:rPr>
        <w:t>amig@s</w:t>
      </w:r>
      <w:proofErr w:type="spellEnd"/>
      <w:r>
        <w:rPr>
          <w:rFonts w:ascii="Calibri" w:eastAsia="Calibri" w:hAnsi="Calibri" w:cs="Calibri"/>
          <w:b/>
        </w:rPr>
        <w:t xml:space="preserve"> sobre su situación económica, con un 58%</w:t>
      </w:r>
      <w:r>
        <w:rPr>
          <w:rFonts w:ascii="Calibri" w:eastAsia="Calibri" w:hAnsi="Calibri" w:cs="Calibri"/>
        </w:rPr>
        <w:t xml:space="preserve"> de ellos sintiéndose incómodos</w:t>
      </w:r>
      <w:r w:rsidR="006C4331">
        <w:rPr>
          <w:rFonts w:ascii="Calibri" w:eastAsia="Calibri" w:hAnsi="Calibri" w:cs="Calibri"/>
        </w:rPr>
        <w:t>/as</w:t>
      </w:r>
      <w:r>
        <w:rPr>
          <w:rFonts w:ascii="Calibri" w:eastAsia="Calibri" w:hAnsi="Calibri" w:cs="Calibri"/>
        </w:rPr>
        <w:t xml:space="preserve"> de dialogar sobre sus finanzas personales frente al 40% de los mayores de 50 años. </w:t>
      </w:r>
    </w:p>
    <w:p w14:paraId="1EB1A088" w14:textId="77777777" w:rsidR="00D95421" w:rsidRDefault="00D95421">
      <w:pPr>
        <w:spacing w:after="0" w:line="276" w:lineRule="auto"/>
        <w:jc w:val="both"/>
        <w:rPr>
          <w:rFonts w:ascii="Calibri" w:eastAsia="Calibri" w:hAnsi="Calibri" w:cs="Calibri"/>
        </w:rPr>
      </w:pPr>
    </w:p>
    <w:p w14:paraId="1F685495"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Por su parte, </w:t>
      </w:r>
      <w:r>
        <w:rPr>
          <w:rFonts w:ascii="Calibri" w:eastAsia="Calibri" w:hAnsi="Calibri" w:cs="Calibri"/>
          <w:b/>
        </w:rPr>
        <w:t>la incomodidad que genera hablar sobre la apariencia física es notablemente mayor entre los y las jóvenes, con un 42% frente al 24% de los y las mayores de 50 años,</w:t>
      </w:r>
      <w:r>
        <w:rPr>
          <w:rFonts w:ascii="Calibri" w:eastAsia="Calibri" w:hAnsi="Calibri" w:cs="Calibri"/>
        </w:rPr>
        <w:t xml:space="preserve"> tema que probablemente esté ligado a la importancia y a la conflictividad de la imagen corporal en la identidad juvenil. Además, y contrario a lo que podría suponerse, </w:t>
      </w:r>
      <w:r>
        <w:rPr>
          <w:rFonts w:ascii="Calibri" w:eastAsia="Calibri" w:hAnsi="Calibri" w:cs="Calibri"/>
          <w:b/>
        </w:rPr>
        <w:t>casi 4 de cada 10 jóvenes no se sienten cómodos/as hablando de salud mental (38%) ni de sexo/sexualidad (36%) con sus pares</w:t>
      </w:r>
      <w:r>
        <w:rPr>
          <w:rFonts w:ascii="Calibri" w:eastAsia="Calibri" w:hAnsi="Calibri" w:cs="Calibri"/>
        </w:rPr>
        <w:t xml:space="preserve">. También se observa que el </w:t>
      </w:r>
      <w:r>
        <w:rPr>
          <w:rFonts w:ascii="Calibri" w:eastAsia="Calibri" w:hAnsi="Calibri" w:cs="Calibri"/>
          <w:b/>
        </w:rPr>
        <w:t>27% de los y las jóvenes no se sienten tranquilos/as al hablar sobre su salud física con su círculo íntimo</w:t>
      </w:r>
      <w:r>
        <w:rPr>
          <w:rFonts w:ascii="Calibri" w:eastAsia="Calibri" w:hAnsi="Calibri" w:cs="Calibri"/>
          <w:color w:val="C00000"/>
        </w:rPr>
        <w:t xml:space="preserve">. </w:t>
      </w:r>
      <w:r>
        <w:rPr>
          <w:rFonts w:ascii="Calibri" w:eastAsia="Calibri" w:hAnsi="Calibri" w:cs="Calibri"/>
        </w:rPr>
        <w:t xml:space="preserve">Estos resultados sugieren que, a pesar de que estos tópicos están mucho más naturalizados y visibilizados, y que el acceso a información sobre temas sensibles es mayor que en otros tiempos, todavía se enfrentan barreras significativas para hablar abiertamente sobre ellos. </w:t>
      </w:r>
    </w:p>
    <w:p w14:paraId="00818AB6" w14:textId="77777777" w:rsidR="00D95421" w:rsidRDefault="00D95421">
      <w:pPr>
        <w:spacing w:after="0" w:line="276" w:lineRule="auto"/>
        <w:jc w:val="both"/>
        <w:rPr>
          <w:rFonts w:ascii="Calibri" w:eastAsia="Calibri" w:hAnsi="Calibri" w:cs="Calibri"/>
        </w:rPr>
      </w:pPr>
    </w:p>
    <w:p w14:paraId="04B30C89" w14:textId="632DD417" w:rsidR="00D95421" w:rsidRDefault="0020352C">
      <w:pPr>
        <w:spacing w:after="0" w:line="276" w:lineRule="auto"/>
        <w:jc w:val="both"/>
        <w:rPr>
          <w:rFonts w:ascii="Calibri" w:eastAsia="Calibri" w:hAnsi="Calibri" w:cs="Calibri"/>
        </w:rPr>
      </w:pPr>
      <w:r>
        <w:rPr>
          <w:rFonts w:ascii="Calibri" w:eastAsia="Calibri" w:hAnsi="Calibri" w:cs="Calibri"/>
        </w:rPr>
        <w:t xml:space="preserve">Por su parte, </w:t>
      </w:r>
      <w:r>
        <w:rPr>
          <w:rFonts w:ascii="Calibri" w:eastAsia="Calibri" w:hAnsi="Calibri" w:cs="Calibri"/>
          <w:b/>
        </w:rPr>
        <w:t>hablar sobre la relación de pareja genera mayor incomodidad entre los adultos de 50 años</w:t>
      </w:r>
      <w:r>
        <w:rPr>
          <w:rFonts w:ascii="Calibri" w:eastAsia="Calibri" w:hAnsi="Calibri" w:cs="Calibri"/>
        </w:rPr>
        <w:t xml:space="preserve"> y más (35% mencionan estar poco o nada cómodos/as hablando sobre esto) que entre el segmento más </w:t>
      </w:r>
      <w:r w:rsidR="006C4331">
        <w:rPr>
          <w:rFonts w:ascii="Calibri" w:eastAsia="Calibri" w:hAnsi="Calibri" w:cs="Calibri"/>
        </w:rPr>
        <w:t>joven</w:t>
      </w:r>
      <w:r>
        <w:rPr>
          <w:rFonts w:ascii="Calibri" w:eastAsia="Calibri" w:hAnsi="Calibri" w:cs="Calibri"/>
        </w:rPr>
        <w:t xml:space="preserve"> (22%).</w:t>
      </w:r>
    </w:p>
    <w:p w14:paraId="63F4A1E2" w14:textId="77777777" w:rsidR="00D95421" w:rsidRDefault="00D95421">
      <w:pPr>
        <w:spacing w:after="0" w:line="276" w:lineRule="auto"/>
        <w:jc w:val="both"/>
        <w:rPr>
          <w:rFonts w:ascii="Calibri" w:eastAsia="Calibri" w:hAnsi="Calibri" w:cs="Calibri"/>
        </w:rPr>
      </w:pPr>
    </w:p>
    <w:p w14:paraId="3AF356B1" w14:textId="77777777" w:rsidR="00D95421" w:rsidRDefault="0020352C">
      <w:pPr>
        <w:spacing w:after="0" w:line="276" w:lineRule="auto"/>
        <w:jc w:val="both"/>
        <w:rPr>
          <w:rFonts w:ascii="Calibri" w:eastAsia="Calibri" w:hAnsi="Calibri" w:cs="Calibri"/>
        </w:rPr>
      </w:pPr>
      <w:r>
        <w:rPr>
          <w:rFonts w:ascii="Calibri" w:eastAsia="Calibri" w:hAnsi="Calibri" w:cs="Calibri"/>
          <w:noProof/>
        </w:rPr>
        <w:drawing>
          <wp:inline distT="0" distB="0" distL="0" distR="0" wp14:anchorId="3BB2086A" wp14:editId="37F9A76B">
            <wp:extent cx="6188710" cy="3092046"/>
            <wp:effectExtent l="0" t="0" r="0" b="0"/>
            <wp:docPr id="1781589999" name="Gráfico 17815899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519AFF" w14:textId="1706A5C5" w:rsidR="00D95421" w:rsidRDefault="0020352C">
      <w:pPr>
        <w:spacing w:after="0" w:line="276" w:lineRule="auto"/>
        <w:jc w:val="both"/>
        <w:rPr>
          <w:rFonts w:ascii="Calibri" w:eastAsia="Calibri" w:hAnsi="Calibri" w:cs="Calibri"/>
        </w:rPr>
      </w:pPr>
      <w:r>
        <w:rPr>
          <w:rFonts w:ascii="Calibri" w:eastAsia="Calibri" w:hAnsi="Calibri" w:cs="Calibri"/>
        </w:rPr>
        <w:t>FUENTE</w:t>
      </w:r>
      <w:r w:rsidR="00D674A0">
        <w:rPr>
          <w:rFonts w:ascii="Calibri" w:eastAsia="Calibri" w:hAnsi="Calibri" w:cs="Calibri"/>
        </w:rPr>
        <w:t>:</w:t>
      </w:r>
      <w:r>
        <w:rPr>
          <w:rFonts w:ascii="Calibri" w:eastAsia="Calibri" w:hAnsi="Calibri" w:cs="Calibri"/>
        </w:rPr>
        <w:t xml:space="preserve"> VOICES! Total nacional. Población de 16 años y más. (1006 casos).</w:t>
      </w:r>
    </w:p>
    <w:p w14:paraId="69B3E22E" w14:textId="77777777" w:rsidR="00D95421" w:rsidRDefault="00D95421">
      <w:pPr>
        <w:spacing w:after="0" w:line="276" w:lineRule="auto"/>
        <w:jc w:val="both"/>
        <w:rPr>
          <w:rFonts w:ascii="Calibri" w:eastAsia="Calibri" w:hAnsi="Calibri" w:cs="Calibri"/>
          <w:b/>
          <w:color w:val="C00000"/>
          <w:sz w:val="24"/>
          <w:szCs w:val="24"/>
        </w:rPr>
      </w:pPr>
    </w:p>
    <w:p w14:paraId="34F8EBBC"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 xml:space="preserve">Incomodidad generacional, pero también de género: diferencias de tabúes entre mujeres y hombres jóvenes </w:t>
      </w:r>
    </w:p>
    <w:p w14:paraId="4C7849C9" w14:textId="77777777" w:rsidR="00D95421" w:rsidRDefault="00D95421">
      <w:pPr>
        <w:spacing w:after="0" w:line="276" w:lineRule="auto"/>
        <w:jc w:val="both"/>
        <w:rPr>
          <w:rFonts w:ascii="Calibri" w:eastAsia="Calibri" w:hAnsi="Calibri" w:cs="Calibri"/>
        </w:rPr>
      </w:pPr>
    </w:p>
    <w:p w14:paraId="3DB39097"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La incomodidad sobre los temas no es la misma en jóvenes varones y jóvenes mujeres. Ellas se sienten más incómodas hablando con sus </w:t>
      </w:r>
      <w:proofErr w:type="spellStart"/>
      <w:r>
        <w:rPr>
          <w:rFonts w:ascii="Calibri" w:eastAsia="Calibri" w:hAnsi="Calibri" w:cs="Calibri"/>
        </w:rPr>
        <w:t>amig@s</w:t>
      </w:r>
      <w:proofErr w:type="spellEnd"/>
      <w:r>
        <w:rPr>
          <w:rFonts w:ascii="Calibri" w:eastAsia="Calibri" w:hAnsi="Calibri" w:cs="Calibri"/>
        </w:rPr>
        <w:t xml:space="preserve"> de política, de su apariencia y salud física, de sus miedos, mientras que ellos muestran más tabúes al hablar de sexo/sexualidad.</w:t>
      </w:r>
    </w:p>
    <w:p w14:paraId="2CBED244" w14:textId="77777777" w:rsidR="00D95421" w:rsidRDefault="00D95421">
      <w:pPr>
        <w:spacing w:after="0" w:line="276" w:lineRule="auto"/>
        <w:rPr>
          <w:rFonts w:ascii="Calibri" w:eastAsia="Calibri" w:hAnsi="Calibri" w:cs="Calibri"/>
        </w:rPr>
      </w:pPr>
    </w:p>
    <w:p w14:paraId="2F953346"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ÍNDICE DE COMODIDAD EN EL DIÁLOGO. ICD</w:t>
      </w:r>
    </w:p>
    <w:p w14:paraId="09DCE398" w14:textId="77777777" w:rsidR="00D95421" w:rsidRDefault="00D95421">
      <w:pPr>
        <w:spacing w:after="0" w:line="276" w:lineRule="auto"/>
        <w:jc w:val="both"/>
        <w:rPr>
          <w:rFonts w:ascii="Calibri" w:eastAsia="Calibri" w:hAnsi="Calibri" w:cs="Calibri"/>
          <w:b/>
          <w:color w:val="C00000"/>
        </w:rPr>
      </w:pPr>
    </w:p>
    <w:p w14:paraId="7A13E58E"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Podemos calificar a las personas respecto de cuán cómodas se sienten comunicándose con sus </w:t>
      </w:r>
      <w:proofErr w:type="spellStart"/>
      <w:r>
        <w:rPr>
          <w:rFonts w:ascii="Calibri" w:eastAsia="Calibri" w:hAnsi="Calibri" w:cs="Calibri"/>
        </w:rPr>
        <w:t>amig@s</w:t>
      </w:r>
      <w:proofErr w:type="spellEnd"/>
      <w:r>
        <w:rPr>
          <w:rFonts w:ascii="Calibri" w:eastAsia="Calibri" w:hAnsi="Calibri" w:cs="Calibri"/>
        </w:rPr>
        <w:t xml:space="preserve"> acerca de los temas relevados, construyendo un índice de comodidad en el diálogo (ICD). Este índice es un valor numérico que expresa, del 1 al 10, el nivel en el que la persona se siente cómoda hablando con sus </w:t>
      </w:r>
      <w:proofErr w:type="spellStart"/>
      <w:r>
        <w:rPr>
          <w:rFonts w:ascii="Calibri" w:eastAsia="Calibri" w:hAnsi="Calibri" w:cs="Calibri"/>
        </w:rPr>
        <w:t>amig@s</w:t>
      </w:r>
      <w:proofErr w:type="spellEnd"/>
      <w:r>
        <w:rPr>
          <w:rFonts w:ascii="Calibri" w:eastAsia="Calibri" w:hAnsi="Calibri" w:cs="Calibri"/>
        </w:rPr>
        <w:t xml:space="preserve"> </w:t>
      </w:r>
      <w:r>
        <w:rPr>
          <w:rFonts w:ascii="Calibri" w:eastAsia="Calibri" w:hAnsi="Calibri" w:cs="Calibri"/>
        </w:rPr>
        <w:lastRenderedPageBreak/>
        <w:t xml:space="preserve">sobre las temáticas analizadas. Un índice 10 corresponde a aquella persona que se siente muy o bastante cómoda hablando con sus </w:t>
      </w:r>
      <w:proofErr w:type="spellStart"/>
      <w:r>
        <w:rPr>
          <w:rFonts w:ascii="Calibri" w:eastAsia="Calibri" w:hAnsi="Calibri" w:cs="Calibri"/>
        </w:rPr>
        <w:t>amig@s</w:t>
      </w:r>
      <w:proofErr w:type="spellEnd"/>
      <w:r>
        <w:rPr>
          <w:rFonts w:ascii="Calibri" w:eastAsia="Calibri" w:hAnsi="Calibri" w:cs="Calibri"/>
        </w:rPr>
        <w:t xml:space="preserve"> sobre todos los ítems relevados. Una persona con índice 1 es aquella que se siente poco o nada cómoda al hablar con sus </w:t>
      </w:r>
      <w:proofErr w:type="spellStart"/>
      <w:r>
        <w:rPr>
          <w:rFonts w:ascii="Calibri" w:eastAsia="Calibri" w:hAnsi="Calibri" w:cs="Calibri"/>
        </w:rPr>
        <w:t>amig@s</w:t>
      </w:r>
      <w:proofErr w:type="spellEnd"/>
      <w:r>
        <w:rPr>
          <w:rFonts w:ascii="Calibri" w:eastAsia="Calibri" w:hAnsi="Calibri" w:cs="Calibri"/>
        </w:rPr>
        <w:t xml:space="preserve"> de todos o casi todos los temas relevados. </w:t>
      </w:r>
    </w:p>
    <w:p w14:paraId="685A6049" w14:textId="77777777" w:rsidR="00D95421" w:rsidRDefault="00D95421">
      <w:pPr>
        <w:spacing w:after="0" w:line="276" w:lineRule="auto"/>
        <w:jc w:val="both"/>
        <w:rPr>
          <w:rFonts w:ascii="Calibri" w:eastAsia="Calibri" w:hAnsi="Calibri" w:cs="Calibri"/>
        </w:rPr>
      </w:pPr>
    </w:p>
    <w:p w14:paraId="6E2CB957" w14:textId="75C06F44" w:rsidR="00D95421" w:rsidRDefault="0020352C">
      <w:pPr>
        <w:spacing w:after="0" w:line="276" w:lineRule="auto"/>
        <w:jc w:val="both"/>
        <w:rPr>
          <w:rFonts w:ascii="Calibri" w:eastAsia="Calibri" w:hAnsi="Calibri" w:cs="Calibri"/>
        </w:rPr>
      </w:pPr>
      <w:r>
        <w:rPr>
          <w:rFonts w:ascii="Calibri" w:eastAsia="Calibri" w:hAnsi="Calibri" w:cs="Calibri"/>
        </w:rPr>
        <w:t xml:space="preserve">Al analizar el índice de comodidad en el diálogo, </w:t>
      </w:r>
      <w:r>
        <w:rPr>
          <w:rFonts w:ascii="Calibri" w:eastAsia="Calibri" w:hAnsi="Calibri" w:cs="Calibri"/>
          <w:b/>
        </w:rPr>
        <w:t xml:space="preserve">se observa una elevada confianza de los argentinos/as en relación con la comunicación entre </w:t>
      </w:r>
      <w:proofErr w:type="spellStart"/>
      <w:r>
        <w:rPr>
          <w:rFonts w:ascii="Calibri" w:eastAsia="Calibri" w:hAnsi="Calibri" w:cs="Calibri"/>
          <w:b/>
        </w:rPr>
        <w:t>amig@s</w:t>
      </w:r>
      <w:proofErr w:type="spellEnd"/>
      <w:r>
        <w:rPr>
          <w:rFonts w:ascii="Calibri" w:eastAsia="Calibri" w:hAnsi="Calibri" w:cs="Calibri"/>
          <w:b/>
        </w:rPr>
        <w:t>: 5 de cada 10 argentinos/as se sienten muy o bastante cómodos</w:t>
      </w:r>
      <w:r w:rsidR="006C4331">
        <w:rPr>
          <w:rFonts w:ascii="Calibri" w:eastAsia="Calibri" w:hAnsi="Calibri" w:cs="Calibri"/>
          <w:b/>
        </w:rPr>
        <w:t>/as</w:t>
      </w:r>
      <w:r>
        <w:rPr>
          <w:rFonts w:ascii="Calibri" w:eastAsia="Calibri" w:hAnsi="Calibri" w:cs="Calibri"/>
          <w:b/>
        </w:rPr>
        <w:t xml:space="preserve"> hablando con sus </w:t>
      </w:r>
      <w:proofErr w:type="spellStart"/>
      <w:r>
        <w:rPr>
          <w:rFonts w:ascii="Calibri" w:eastAsia="Calibri" w:hAnsi="Calibri" w:cs="Calibri"/>
          <w:b/>
        </w:rPr>
        <w:t>amig@s</w:t>
      </w:r>
      <w:proofErr w:type="spellEnd"/>
      <w:r>
        <w:rPr>
          <w:rFonts w:ascii="Calibri" w:eastAsia="Calibri" w:hAnsi="Calibri" w:cs="Calibri"/>
          <w:b/>
        </w:rPr>
        <w:t xml:space="preserve"> acerca de todos o casi todos los temas mencionados (puntaje 9-10).</w:t>
      </w:r>
      <w:r>
        <w:rPr>
          <w:rFonts w:ascii="Calibri" w:eastAsia="Calibri" w:hAnsi="Calibri" w:cs="Calibri"/>
        </w:rPr>
        <w:t xml:space="preserve"> Se trata del segmento de los </w:t>
      </w:r>
      <w:proofErr w:type="spellStart"/>
      <w:r>
        <w:rPr>
          <w:rFonts w:ascii="Calibri" w:eastAsia="Calibri" w:hAnsi="Calibri" w:cs="Calibri"/>
          <w:b/>
          <w:i/>
        </w:rPr>
        <w:t>Amig@s</w:t>
      </w:r>
      <w:proofErr w:type="spellEnd"/>
      <w:r>
        <w:rPr>
          <w:rFonts w:ascii="Calibri" w:eastAsia="Calibri" w:hAnsi="Calibri" w:cs="Calibri"/>
          <w:b/>
          <w:i/>
        </w:rPr>
        <w:t xml:space="preserve"> sin barreras</w:t>
      </w:r>
      <w:r>
        <w:rPr>
          <w:rFonts w:ascii="Calibri" w:eastAsia="Calibri" w:hAnsi="Calibri" w:cs="Calibri"/>
        </w:rPr>
        <w:t xml:space="preserve">, que comparten sus inquietudes, expectativas y miedos con sus </w:t>
      </w:r>
      <w:proofErr w:type="spellStart"/>
      <w:r>
        <w:rPr>
          <w:rFonts w:ascii="Calibri" w:eastAsia="Calibri" w:hAnsi="Calibri" w:cs="Calibri"/>
        </w:rPr>
        <w:t>amig@s</w:t>
      </w:r>
      <w:proofErr w:type="spellEnd"/>
      <w:r>
        <w:rPr>
          <w:rFonts w:ascii="Calibri" w:eastAsia="Calibri" w:hAnsi="Calibri" w:cs="Calibri"/>
        </w:rPr>
        <w:t xml:space="preserve">, sin restricción.  </w:t>
      </w:r>
    </w:p>
    <w:p w14:paraId="44CF433B" w14:textId="77777777" w:rsidR="00D95421" w:rsidRDefault="00D95421">
      <w:pPr>
        <w:spacing w:after="0" w:line="276" w:lineRule="auto"/>
        <w:jc w:val="both"/>
        <w:rPr>
          <w:rFonts w:ascii="Calibri" w:eastAsia="Calibri" w:hAnsi="Calibri" w:cs="Calibri"/>
        </w:rPr>
      </w:pPr>
    </w:p>
    <w:p w14:paraId="5E52F564"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En un escalón más abajo en cuanto a la confianza para dialogar con sus pares (puntaje 7-8), se encuentran los </w:t>
      </w:r>
      <w:r>
        <w:rPr>
          <w:rFonts w:ascii="Calibri" w:eastAsia="Calibri" w:hAnsi="Calibri" w:cs="Calibri"/>
          <w:b/>
          <w:i/>
        </w:rPr>
        <w:t>Medidos</w:t>
      </w:r>
      <w:r>
        <w:rPr>
          <w:rFonts w:ascii="Calibri" w:eastAsia="Calibri" w:hAnsi="Calibri" w:cs="Calibri"/>
          <w:b/>
        </w:rPr>
        <w:t xml:space="preserve"> (24%), que conversan son sus </w:t>
      </w:r>
      <w:proofErr w:type="spellStart"/>
      <w:r>
        <w:rPr>
          <w:rFonts w:ascii="Calibri" w:eastAsia="Calibri" w:hAnsi="Calibri" w:cs="Calibri"/>
          <w:b/>
        </w:rPr>
        <w:t>amig@s</w:t>
      </w:r>
      <w:proofErr w:type="spellEnd"/>
      <w:r>
        <w:rPr>
          <w:rFonts w:ascii="Calibri" w:eastAsia="Calibri" w:hAnsi="Calibri" w:cs="Calibri"/>
          <w:b/>
        </w:rPr>
        <w:t xml:space="preserve"> sobre varios temas, pero no abordan cómodamente todos los temas</w:t>
      </w:r>
      <w:r>
        <w:rPr>
          <w:rFonts w:ascii="Calibri" w:eastAsia="Calibri" w:hAnsi="Calibri" w:cs="Calibri"/>
        </w:rPr>
        <w:t xml:space="preserve"> como los </w:t>
      </w:r>
      <w:proofErr w:type="spellStart"/>
      <w:r>
        <w:rPr>
          <w:rFonts w:ascii="Calibri" w:eastAsia="Calibri" w:hAnsi="Calibri" w:cs="Calibri"/>
          <w:i/>
        </w:rPr>
        <w:t>Amig@s</w:t>
      </w:r>
      <w:proofErr w:type="spellEnd"/>
      <w:r>
        <w:rPr>
          <w:rFonts w:ascii="Calibri" w:eastAsia="Calibri" w:hAnsi="Calibri" w:cs="Calibri"/>
          <w:i/>
        </w:rPr>
        <w:t xml:space="preserve"> sin barreras</w:t>
      </w:r>
      <w:r>
        <w:rPr>
          <w:rFonts w:ascii="Calibri" w:eastAsia="Calibri" w:hAnsi="Calibri" w:cs="Calibri"/>
        </w:rPr>
        <w:t xml:space="preserve">. Los </w:t>
      </w:r>
      <w:r>
        <w:rPr>
          <w:rFonts w:ascii="Calibri" w:eastAsia="Calibri" w:hAnsi="Calibri" w:cs="Calibri"/>
          <w:i/>
        </w:rPr>
        <w:t>Medidos</w:t>
      </w:r>
      <w:r>
        <w:rPr>
          <w:rFonts w:ascii="Calibri" w:eastAsia="Calibri" w:hAnsi="Calibri" w:cs="Calibri"/>
        </w:rPr>
        <w:t xml:space="preserve"> tienden a ser más selectivos/as sobre los temas que exponen ante sus </w:t>
      </w:r>
      <w:proofErr w:type="spellStart"/>
      <w:r>
        <w:rPr>
          <w:rFonts w:ascii="Calibri" w:eastAsia="Calibri" w:hAnsi="Calibri" w:cs="Calibri"/>
        </w:rPr>
        <w:t>amig@s</w:t>
      </w:r>
      <w:proofErr w:type="spellEnd"/>
      <w:r>
        <w:rPr>
          <w:rFonts w:ascii="Calibri" w:eastAsia="Calibri" w:hAnsi="Calibri" w:cs="Calibri"/>
        </w:rPr>
        <w:t>, sin “lanzarse” tan abiertamente al diálogo.</w:t>
      </w:r>
    </w:p>
    <w:p w14:paraId="2F9CD7B1" w14:textId="77777777" w:rsidR="00D95421" w:rsidRDefault="00D95421">
      <w:pPr>
        <w:spacing w:after="0" w:line="276" w:lineRule="auto"/>
        <w:jc w:val="both"/>
        <w:rPr>
          <w:rFonts w:ascii="Calibri" w:eastAsia="Calibri" w:hAnsi="Calibri" w:cs="Calibri"/>
        </w:rPr>
      </w:pPr>
    </w:p>
    <w:p w14:paraId="2F0B7D64"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Finalmente, encontramos a </w:t>
      </w:r>
      <w:r>
        <w:rPr>
          <w:rFonts w:ascii="Calibri" w:eastAsia="Calibri" w:hAnsi="Calibri" w:cs="Calibri"/>
          <w:b/>
        </w:rPr>
        <w:t xml:space="preserve">los </w:t>
      </w:r>
      <w:r>
        <w:rPr>
          <w:rFonts w:ascii="Calibri" w:eastAsia="Calibri" w:hAnsi="Calibri" w:cs="Calibri"/>
          <w:b/>
          <w:i/>
        </w:rPr>
        <w:t>Retraídos</w:t>
      </w:r>
      <w:r>
        <w:rPr>
          <w:rFonts w:ascii="Calibri" w:eastAsia="Calibri" w:hAnsi="Calibri" w:cs="Calibri"/>
          <w:b/>
        </w:rPr>
        <w:t xml:space="preserve"> (puntaje 1-6), que conforman el 26% de la población en estudio y que se caracterizan por ser muy reservados/as y poco confiados/as en lo relativo a conversar son sus </w:t>
      </w:r>
      <w:proofErr w:type="spellStart"/>
      <w:r>
        <w:rPr>
          <w:rFonts w:ascii="Calibri" w:eastAsia="Calibri" w:hAnsi="Calibri" w:cs="Calibri"/>
          <w:b/>
        </w:rPr>
        <w:t>amig@s</w:t>
      </w:r>
      <w:proofErr w:type="spellEnd"/>
      <w:r>
        <w:rPr>
          <w:rFonts w:ascii="Calibri" w:eastAsia="Calibri" w:hAnsi="Calibri" w:cs="Calibri"/>
          <w:b/>
        </w:rPr>
        <w:t xml:space="preserve"> sobre la mayoría de los temas indagados</w:t>
      </w:r>
      <w:r>
        <w:rPr>
          <w:rFonts w:ascii="Calibri" w:eastAsia="Calibri" w:hAnsi="Calibri" w:cs="Calibri"/>
        </w:rPr>
        <w:t xml:space="preserve">. Este segmento es el menos confidente y el menos dispuesto a exponerse ante sus </w:t>
      </w:r>
      <w:proofErr w:type="spellStart"/>
      <w:r>
        <w:rPr>
          <w:rFonts w:ascii="Calibri" w:eastAsia="Calibri" w:hAnsi="Calibri" w:cs="Calibri"/>
        </w:rPr>
        <w:t>amig@s</w:t>
      </w:r>
      <w:proofErr w:type="spellEnd"/>
      <w:r>
        <w:rPr>
          <w:rFonts w:ascii="Calibri" w:eastAsia="Calibri" w:hAnsi="Calibri" w:cs="Calibri"/>
        </w:rPr>
        <w:t>, hablando de los temas analizados en este estudio.</w:t>
      </w:r>
    </w:p>
    <w:p w14:paraId="66D621DE" w14:textId="77777777" w:rsidR="00D95421" w:rsidRDefault="00D95421">
      <w:pPr>
        <w:spacing w:after="0" w:line="276" w:lineRule="auto"/>
        <w:jc w:val="both"/>
        <w:rPr>
          <w:rFonts w:ascii="Calibri" w:eastAsia="Calibri" w:hAnsi="Calibri" w:cs="Calibri"/>
          <w:sz w:val="24"/>
          <w:szCs w:val="24"/>
        </w:rPr>
      </w:pPr>
    </w:p>
    <w:p w14:paraId="3FDE38DC" w14:textId="77777777" w:rsidR="00D95421" w:rsidRDefault="0020352C">
      <w:pPr>
        <w:spacing w:after="0" w:line="276" w:lineRule="auto"/>
        <w:rPr>
          <w:rFonts w:ascii="Calibri" w:eastAsia="Calibri" w:hAnsi="Calibri" w:cs="Calibri"/>
          <w:sz w:val="24"/>
          <w:szCs w:val="24"/>
        </w:rPr>
      </w:pPr>
      <w:r>
        <w:rPr>
          <w:rFonts w:ascii="Calibri" w:eastAsia="Calibri" w:hAnsi="Calibri" w:cs="Calibri"/>
          <w:noProof/>
        </w:rPr>
        <w:drawing>
          <wp:inline distT="0" distB="0" distL="0" distR="0" wp14:anchorId="7F9896B3" wp14:editId="1BDA4146">
            <wp:extent cx="5685155" cy="2528514"/>
            <wp:effectExtent l="0" t="0" r="0" b="0"/>
            <wp:docPr id="1781589998" name="Gráfico 17815899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Calibri" w:eastAsia="Calibri" w:hAnsi="Calibri" w:cs="Calibri"/>
          <w:sz w:val="24"/>
          <w:szCs w:val="24"/>
        </w:rPr>
        <w:t xml:space="preserve"> </w:t>
      </w:r>
    </w:p>
    <w:p w14:paraId="4B382963" w14:textId="77777777" w:rsidR="00D95421" w:rsidRDefault="0020352C">
      <w:pPr>
        <w:spacing w:after="0" w:line="276" w:lineRule="auto"/>
        <w:jc w:val="both"/>
        <w:rPr>
          <w:rFonts w:ascii="Calibri" w:eastAsia="Calibri" w:hAnsi="Calibri" w:cs="Calibri"/>
        </w:rPr>
      </w:pPr>
      <w:r>
        <w:rPr>
          <w:rFonts w:ascii="Calibri" w:eastAsia="Calibri" w:hAnsi="Calibri" w:cs="Calibri"/>
        </w:rPr>
        <w:t>FUENTE: VOICES! Total nacional. Población de 16 años y más. (1006 casos).</w:t>
      </w:r>
    </w:p>
    <w:p w14:paraId="44989029" w14:textId="77777777" w:rsidR="00D95421" w:rsidRDefault="00D95421">
      <w:pPr>
        <w:spacing w:after="0" w:line="276" w:lineRule="auto"/>
        <w:rPr>
          <w:rFonts w:ascii="Calibri" w:eastAsia="Calibri" w:hAnsi="Calibri" w:cs="Calibri"/>
          <w:sz w:val="24"/>
          <w:szCs w:val="24"/>
        </w:rPr>
      </w:pPr>
    </w:p>
    <w:p w14:paraId="2BDF3C87" w14:textId="77777777" w:rsidR="00D95421" w:rsidRDefault="0020352C">
      <w:pPr>
        <w:spacing w:after="0" w:line="276" w:lineRule="auto"/>
        <w:jc w:val="both"/>
        <w:rPr>
          <w:rFonts w:ascii="Calibri" w:eastAsia="Calibri" w:hAnsi="Calibri" w:cs="Calibri"/>
          <w:b/>
          <w:color w:val="C00000"/>
        </w:rPr>
      </w:pPr>
      <w:r>
        <w:rPr>
          <w:rFonts w:ascii="Calibri" w:eastAsia="Calibri" w:hAnsi="Calibri" w:cs="Calibri"/>
          <w:b/>
          <w:color w:val="C00000"/>
        </w:rPr>
        <w:t>La edad: determinante en la confianza</w:t>
      </w:r>
    </w:p>
    <w:p w14:paraId="2E21D365" w14:textId="77777777" w:rsidR="00D95421" w:rsidRDefault="00D95421">
      <w:pPr>
        <w:spacing w:after="0" w:line="276" w:lineRule="auto"/>
        <w:jc w:val="both"/>
        <w:rPr>
          <w:rFonts w:ascii="Calibri" w:eastAsia="Calibri" w:hAnsi="Calibri" w:cs="Calibri"/>
          <w:b/>
          <w:color w:val="C00000"/>
        </w:rPr>
      </w:pPr>
    </w:p>
    <w:p w14:paraId="62B7A70D" w14:textId="77777777" w:rsidR="00D95421" w:rsidRDefault="0020352C">
      <w:pPr>
        <w:spacing w:after="0" w:line="276" w:lineRule="auto"/>
        <w:jc w:val="both"/>
        <w:rPr>
          <w:rFonts w:ascii="Calibri" w:eastAsia="Calibri" w:hAnsi="Calibri" w:cs="Calibri"/>
          <w:b/>
        </w:rPr>
      </w:pPr>
      <w:r>
        <w:rPr>
          <w:rFonts w:ascii="Calibri" w:eastAsia="Calibri" w:hAnsi="Calibri" w:cs="Calibri"/>
        </w:rPr>
        <w:t xml:space="preserve">Como vimos anteriormente, </w:t>
      </w:r>
      <w:r>
        <w:rPr>
          <w:rFonts w:ascii="Calibri" w:eastAsia="Calibri" w:hAnsi="Calibri" w:cs="Calibri"/>
          <w:b/>
        </w:rPr>
        <w:t xml:space="preserve">la edad es una variable clave a analizar cuan cómodos/as se sienten los argentinos/as para hablar sobre distintos temas con sus </w:t>
      </w:r>
      <w:proofErr w:type="spellStart"/>
      <w:r>
        <w:rPr>
          <w:rFonts w:ascii="Calibri" w:eastAsia="Calibri" w:hAnsi="Calibri" w:cs="Calibri"/>
          <w:b/>
        </w:rPr>
        <w:t>amig@s</w:t>
      </w:r>
      <w:proofErr w:type="spellEnd"/>
      <w:r>
        <w:rPr>
          <w:rFonts w:ascii="Calibri" w:eastAsia="Calibri" w:hAnsi="Calibri" w:cs="Calibri"/>
        </w:rPr>
        <w:t xml:space="preserve">. Y esto se refleja al analizar el Índice que presenta claras diferencias en cuanto a edad, siendo </w:t>
      </w:r>
      <w:r>
        <w:rPr>
          <w:rFonts w:ascii="Calibri" w:eastAsia="Calibri" w:hAnsi="Calibri" w:cs="Calibri"/>
          <w:b/>
        </w:rPr>
        <w:t>los más jóvenes los que menos alcanzan el índice más elevado.</w:t>
      </w:r>
    </w:p>
    <w:p w14:paraId="3A908400" w14:textId="77777777" w:rsidR="00D95421" w:rsidRDefault="00D95421">
      <w:pPr>
        <w:spacing w:after="0" w:line="276" w:lineRule="auto"/>
        <w:jc w:val="both"/>
        <w:rPr>
          <w:rFonts w:ascii="Calibri" w:eastAsia="Calibri" w:hAnsi="Calibri" w:cs="Calibri"/>
        </w:rPr>
      </w:pPr>
    </w:p>
    <w:p w14:paraId="5524CB84" w14:textId="3A281411" w:rsidR="00D95421" w:rsidRDefault="0020352C">
      <w:pPr>
        <w:spacing w:after="0" w:line="276" w:lineRule="auto"/>
        <w:jc w:val="both"/>
        <w:rPr>
          <w:rFonts w:ascii="Calibri" w:eastAsia="Calibri" w:hAnsi="Calibri" w:cs="Calibri"/>
        </w:rPr>
      </w:pPr>
      <w:r>
        <w:rPr>
          <w:rFonts w:ascii="Calibri" w:eastAsia="Calibri" w:hAnsi="Calibri" w:cs="Calibri"/>
          <w:b/>
        </w:rPr>
        <w:t>A medida que aumenta la edad de los encuestados, el Índice de Comodidad en el Diálogo es más alto</w:t>
      </w:r>
      <w:r>
        <w:rPr>
          <w:rFonts w:ascii="Calibri" w:eastAsia="Calibri" w:hAnsi="Calibri" w:cs="Calibri"/>
        </w:rPr>
        <w:t xml:space="preserve">: mientras que </w:t>
      </w:r>
      <w:r>
        <w:rPr>
          <w:rFonts w:ascii="Calibri" w:eastAsia="Calibri" w:hAnsi="Calibri" w:cs="Calibri"/>
          <w:b/>
        </w:rPr>
        <w:t xml:space="preserve">6 de cada 10 personas de más de 50 años se sienten muy o bastante cómodas comunicándose </w:t>
      </w:r>
      <w:r>
        <w:rPr>
          <w:rFonts w:ascii="Calibri" w:eastAsia="Calibri" w:hAnsi="Calibri" w:cs="Calibri"/>
          <w:b/>
        </w:rPr>
        <w:lastRenderedPageBreak/>
        <w:t xml:space="preserve">con sus </w:t>
      </w:r>
      <w:proofErr w:type="spellStart"/>
      <w:r>
        <w:rPr>
          <w:rFonts w:ascii="Calibri" w:eastAsia="Calibri" w:hAnsi="Calibri" w:cs="Calibri"/>
          <w:b/>
        </w:rPr>
        <w:t>amig@s</w:t>
      </w:r>
      <w:proofErr w:type="spellEnd"/>
      <w:r>
        <w:rPr>
          <w:rFonts w:ascii="Calibri" w:eastAsia="Calibri" w:hAnsi="Calibri" w:cs="Calibri"/>
          <w:b/>
        </w:rPr>
        <w:t xml:space="preserve"> en casi todos los temas relevados</w:t>
      </w:r>
      <w:r>
        <w:rPr>
          <w:rFonts w:ascii="Calibri" w:eastAsia="Calibri" w:hAnsi="Calibri" w:cs="Calibri"/>
        </w:rPr>
        <w:t xml:space="preserve">, esta cifra desciende a 5 de cada 10 de las personas de entre 30 y 49 años, </w:t>
      </w:r>
      <w:r>
        <w:rPr>
          <w:rFonts w:ascii="Calibri" w:eastAsia="Calibri" w:hAnsi="Calibri" w:cs="Calibri"/>
          <w:b/>
        </w:rPr>
        <w:t>y cae a 3 de cada 10 jóvenes de 16 a 29 años</w:t>
      </w:r>
      <w:r>
        <w:rPr>
          <w:rFonts w:ascii="Calibri" w:eastAsia="Calibri" w:hAnsi="Calibri" w:cs="Calibri"/>
        </w:rPr>
        <w:t>. Es decir, hay una diferencia de 26 puntos porcentuales entre los más jóvenes y los de mayor edad.</w:t>
      </w:r>
    </w:p>
    <w:p w14:paraId="7FA066C8" w14:textId="77777777" w:rsidR="00D95421" w:rsidRDefault="00D95421">
      <w:pPr>
        <w:spacing w:after="0" w:line="276" w:lineRule="auto"/>
        <w:jc w:val="both"/>
        <w:rPr>
          <w:rFonts w:ascii="Calibri" w:eastAsia="Calibri" w:hAnsi="Calibri" w:cs="Calibri"/>
        </w:rPr>
      </w:pPr>
    </w:p>
    <w:p w14:paraId="47941312"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Por su parte, la proporción de </w:t>
      </w:r>
      <w:r>
        <w:rPr>
          <w:rFonts w:ascii="Calibri" w:eastAsia="Calibri" w:hAnsi="Calibri" w:cs="Calibri"/>
          <w:b/>
          <w:i/>
        </w:rPr>
        <w:t>Retraídos</w:t>
      </w:r>
      <w:r>
        <w:rPr>
          <w:rFonts w:ascii="Calibri" w:eastAsia="Calibri" w:hAnsi="Calibri" w:cs="Calibri"/>
        </w:rPr>
        <w:t xml:space="preserve">, es decir aquellos que se sienten cómodos/as con una menor cantidad de temas aumenta a </w:t>
      </w:r>
      <w:r>
        <w:rPr>
          <w:rFonts w:ascii="Calibri" w:eastAsia="Calibri" w:hAnsi="Calibri" w:cs="Calibri"/>
          <w:b/>
        </w:rPr>
        <w:t>4 de cada 10 jóvenes</w:t>
      </w:r>
      <w:r>
        <w:rPr>
          <w:rFonts w:ascii="Calibri" w:eastAsia="Calibri" w:hAnsi="Calibri" w:cs="Calibri"/>
        </w:rPr>
        <w:t>, versus 2 de cada 10 mayores de 50 años.</w:t>
      </w:r>
    </w:p>
    <w:p w14:paraId="16AC82AB" w14:textId="77777777" w:rsidR="00D95421" w:rsidRDefault="00D95421">
      <w:pPr>
        <w:spacing w:after="0" w:line="276" w:lineRule="auto"/>
        <w:jc w:val="both"/>
        <w:rPr>
          <w:rFonts w:ascii="Calibri" w:eastAsia="Calibri" w:hAnsi="Calibri" w:cs="Calibri"/>
        </w:rPr>
      </w:pPr>
    </w:p>
    <w:p w14:paraId="731D8786" w14:textId="77777777" w:rsidR="00D95421" w:rsidRDefault="0020352C">
      <w:pPr>
        <w:spacing w:after="0" w:line="276" w:lineRule="auto"/>
        <w:jc w:val="both"/>
        <w:rPr>
          <w:rFonts w:ascii="Calibri" w:eastAsia="Calibri" w:hAnsi="Calibri" w:cs="Calibri"/>
          <w:b/>
        </w:rPr>
      </w:pPr>
      <w:r>
        <w:rPr>
          <w:rFonts w:ascii="Calibri" w:eastAsia="Calibri" w:hAnsi="Calibri" w:cs="Calibri"/>
        </w:rPr>
        <w:t xml:space="preserve">Los datos del índice muestran una consolidación de la confianza a medida que avanza la edad, de modo tal que es posible pensar en una </w:t>
      </w:r>
      <w:r>
        <w:rPr>
          <w:rFonts w:ascii="Calibri" w:eastAsia="Calibri" w:hAnsi="Calibri" w:cs="Calibri"/>
          <w:b/>
        </w:rPr>
        <w:t xml:space="preserve">consolidación de los vínculos de amistad a medida que avanzan los años, lo cual abriría la posibilidad de la confianza para hablar sobre varios temas con los </w:t>
      </w:r>
      <w:proofErr w:type="spellStart"/>
      <w:r>
        <w:rPr>
          <w:rFonts w:ascii="Calibri" w:eastAsia="Calibri" w:hAnsi="Calibri" w:cs="Calibri"/>
          <w:b/>
        </w:rPr>
        <w:t>amig@s</w:t>
      </w:r>
      <w:proofErr w:type="spellEnd"/>
      <w:r>
        <w:rPr>
          <w:rFonts w:ascii="Calibri" w:eastAsia="Calibri" w:hAnsi="Calibri" w:cs="Calibri"/>
          <w:b/>
        </w:rPr>
        <w:t>, aún de aquellos tópicos más sensibles.</w:t>
      </w:r>
    </w:p>
    <w:p w14:paraId="4EE522BB" w14:textId="77777777" w:rsidR="00D95421" w:rsidRDefault="00D95421">
      <w:pPr>
        <w:spacing w:after="0" w:line="276" w:lineRule="auto"/>
        <w:jc w:val="both"/>
        <w:rPr>
          <w:rFonts w:ascii="Calibri" w:eastAsia="Calibri" w:hAnsi="Calibri" w:cs="Calibri"/>
          <w:b/>
        </w:rPr>
      </w:pPr>
    </w:p>
    <w:p w14:paraId="47722DEF" w14:textId="77777777" w:rsidR="00D95421" w:rsidRDefault="0020352C">
      <w:pPr>
        <w:spacing w:after="0" w:line="276" w:lineRule="auto"/>
        <w:jc w:val="both"/>
        <w:rPr>
          <w:rFonts w:ascii="Calibri" w:eastAsia="Calibri" w:hAnsi="Calibri" w:cs="Calibri"/>
          <w:sz w:val="24"/>
          <w:szCs w:val="24"/>
        </w:rPr>
      </w:pPr>
      <w:r>
        <w:rPr>
          <w:rFonts w:ascii="Calibri" w:eastAsia="Calibri" w:hAnsi="Calibri" w:cs="Calibri"/>
          <w:noProof/>
          <w:sz w:val="24"/>
          <w:szCs w:val="24"/>
        </w:rPr>
        <w:drawing>
          <wp:inline distT="0" distB="0" distL="0" distR="0" wp14:anchorId="1F06D1CE" wp14:editId="63AB883A">
            <wp:extent cx="6188710" cy="2634018"/>
            <wp:effectExtent l="0" t="0" r="0" b="0"/>
            <wp:docPr id="1781590000" name="Gráfico 17815900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59070A" w14:textId="77777777" w:rsidR="00D95421" w:rsidRDefault="00D95421">
      <w:pPr>
        <w:spacing w:after="0" w:line="276" w:lineRule="auto"/>
        <w:jc w:val="both"/>
        <w:rPr>
          <w:rFonts w:ascii="Calibri" w:eastAsia="Calibri" w:hAnsi="Calibri" w:cs="Calibri"/>
        </w:rPr>
      </w:pPr>
    </w:p>
    <w:p w14:paraId="2C6FBC9D" w14:textId="77777777" w:rsidR="00D95421" w:rsidRDefault="0020352C">
      <w:pPr>
        <w:spacing w:after="0" w:line="276" w:lineRule="auto"/>
        <w:jc w:val="both"/>
        <w:rPr>
          <w:rFonts w:ascii="Calibri" w:eastAsia="Calibri" w:hAnsi="Calibri" w:cs="Calibri"/>
        </w:rPr>
      </w:pPr>
      <w:r>
        <w:rPr>
          <w:rFonts w:ascii="Calibri" w:eastAsia="Calibri" w:hAnsi="Calibri" w:cs="Calibri"/>
        </w:rPr>
        <w:t xml:space="preserve">Comentando los resultados, Constanza </w:t>
      </w:r>
      <w:proofErr w:type="spellStart"/>
      <w:r>
        <w:rPr>
          <w:rFonts w:ascii="Calibri" w:eastAsia="Calibri" w:hAnsi="Calibri" w:cs="Calibri"/>
        </w:rPr>
        <w:t>Cilley</w:t>
      </w:r>
      <w:proofErr w:type="spellEnd"/>
      <w:r>
        <w:rPr>
          <w:rFonts w:ascii="Calibri" w:eastAsia="Calibri" w:hAnsi="Calibri" w:cs="Calibri"/>
        </w:rPr>
        <w:t xml:space="preserve">, Directora Ejecutiva de Voices, señala: </w:t>
      </w:r>
      <w:r>
        <w:rPr>
          <w:rFonts w:ascii="Calibri" w:eastAsia="Calibri" w:hAnsi="Calibri" w:cs="Calibri"/>
          <w:i/>
        </w:rPr>
        <w:t>“A pesar de vivir en una era de mayor apertura y visibilidad sobre temas sensibles, los jóvenes enfrentan una notable barrera para dialogar con sus amigos sobre diversos asuntos personales. La incomodidad al tratar temas como la situación económica, la apariencia física, la salud mental y la sexualidad refleja una desconexión entre la mayor disponibilidad de información y la capacidad de los jóvenes para abordar estas conversaciones en su círculo cercano. Es fundamental comprender y abordar estas barreras para fomentar un entorno de diálogo más abierto y cómodo entre las nuevas generaciones.”.</w:t>
      </w:r>
    </w:p>
    <w:p w14:paraId="55A38C6E" w14:textId="77777777" w:rsidR="00D95421" w:rsidRDefault="00D95421">
      <w:pPr>
        <w:spacing w:after="0" w:line="276" w:lineRule="auto"/>
        <w:jc w:val="both"/>
        <w:rPr>
          <w:rFonts w:ascii="Calibri" w:eastAsia="Calibri" w:hAnsi="Calibri" w:cs="Calibri"/>
        </w:rPr>
      </w:pPr>
    </w:p>
    <w:p w14:paraId="7E4F4E0B" w14:textId="77777777" w:rsidR="00D95421" w:rsidRDefault="0020352C">
      <w:pPr>
        <w:pBdr>
          <w:top w:val="nil"/>
          <w:left w:val="nil"/>
          <w:bottom w:val="nil"/>
          <w:right w:val="nil"/>
          <w:between w:val="nil"/>
        </w:pBdr>
        <w:spacing w:after="0" w:line="276" w:lineRule="auto"/>
        <w:rPr>
          <w:rFonts w:ascii="Calibri" w:eastAsia="Calibri" w:hAnsi="Calibri" w:cs="Calibri"/>
          <w:b/>
          <w:color w:val="000000"/>
        </w:rPr>
      </w:pPr>
      <w:r>
        <w:rPr>
          <w:rFonts w:ascii="Calibri" w:eastAsia="Calibri" w:hAnsi="Calibri" w:cs="Calibri"/>
          <w:b/>
          <w:color w:val="000000"/>
        </w:rPr>
        <w:t>Ficha técnica</w:t>
      </w:r>
    </w:p>
    <w:p w14:paraId="43720664" w14:textId="77777777" w:rsidR="00D95421" w:rsidRDefault="0020352C">
      <w:p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Cobertura: Nacional</w:t>
      </w:r>
    </w:p>
    <w:p w14:paraId="086BF0B1" w14:textId="77777777" w:rsidR="00D95421" w:rsidRDefault="0020352C">
      <w:p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Universo: Población adulta (16+)</w:t>
      </w:r>
    </w:p>
    <w:p w14:paraId="2FFD58EB" w14:textId="77777777" w:rsidR="00D95421" w:rsidRDefault="0020352C">
      <w:p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Técnica de recolección: encuestas online a partir de aplicación de cuestionario</w:t>
      </w:r>
    </w:p>
    <w:p w14:paraId="25490611" w14:textId="77777777" w:rsidR="00D95421" w:rsidRDefault="0020352C">
      <w:p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Tamaño muestral: 1006 casos</w:t>
      </w:r>
    </w:p>
    <w:p w14:paraId="7D7A73B8" w14:textId="77777777" w:rsidR="00D95421" w:rsidRDefault="0020352C">
      <w:p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Fecha de campo: abril de 2024</w:t>
      </w:r>
    </w:p>
    <w:p w14:paraId="5DB646DD" w14:textId="77777777" w:rsidR="00D95421" w:rsidRDefault="00D95421">
      <w:pPr>
        <w:spacing w:after="0" w:line="276" w:lineRule="auto"/>
        <w:jc w:val="both"/>
        <w:rPr>
          <w:rFonts w:ascii="Calibri" w:eastAsia="Calibri" w:hAnsi="Calibri" w:cs="Calibri"/>
        </w:rPr>
      </w:pPr>
    </w:p>
    <w:p w14:paraId="34C97137" w14:textId="77777777" w:rsidR="00D95421" w:rsidRDefault="0020352C">
      <w:pPr>
        <w:spacing w:after="0" w:line="276" w:lineRule="auto"/>
        <w:rPr>
          <w:rFonts w:ascii="Calibri" w:eastAsia="Calibri" w:hAnsi="Calibri" w:cs="Calibri"/>
          <w:b/>
          <w:color w:val="000000"/>
        </w:rPr>
      </w:pPr>
      <w:r>
        <w:rPr>
          <w:rFonts w:ascii="Calibri" w:eastAsia="Calibri" w:hAnsi="Calibri" w:cs="Calibri"/>
          <w:b/>
          <w:color w:val="000000"/>
        </w:rPr>
        <w:t>ACERCA DE VOICES!</w:t>
      </w:r>
    </w:p>
    <w:p w14:paraId="2F091828" w14:textId="77777777" w:rsidR="00D95421" w:rsidRDefault="0020352C">
      <w:pPr>
        <w:spacing w:after="0" w:line="276" w:lineRule="auto"/>
        <w:rPr>
          <w:rFonts w:ascii="Calibri" w:eastAsia="Calibri" w:hAnsi="Calibri" w:cs="Calibri"/>
          <w:color w:val="000000"/>
        </w:rPr>
      </w:pPr>
      <w:r>
        <w:rPr>
          <w:rFonts w:ascii="Calibri" w:eastAsia="Calibri" w:hAnsi="Calibri" w:cs="Calibri"/>
          <w:color w:val="000000"/>
        </w:rPr>
        <w:t xml:space="preserve">Voices! </w:t>
      </w:r>
      <w:proofErr w:type="spellStart"/>
      <w:r>
        <w:rPr>
          <w:rFonts w:ascii="Calibri" w:eastAsia="Calibri" w:hAnsi="Calibri" w:cs="Calibri"/>
          <w:color w:val="000000"/>
        </w:rPr>
        <w:t>Research</w:t>
      </w:r>
      <w:proofErr w:type="spellEnd"/>
      <w:r>
        <w:rPr>
          <w:rFonts w:ascii="Calibri" w:eastAsia="Calibri" w:hAnsi="Calibri" w:cs="Calibri"/>
          <w:color w:val="000000"/>
        </w:rPr>
        <w:t xml:space="preserve"> &amp; </w:t>
      </w:r>
      <w:proofErr w:type="spellStart"/>
      <w:r>
        <w:rPr>
          <w:rFonts w:ascii="Calibri" w:eastAsia="Calibri" w:hAnsi="Calibri" w:cs="Calibri"/>
          <w:color w:val="000000"/>
        </w:rPr>
        <w:t>Consultancy</w:t>
      </w:r>
      <w:proofErr w:type="spellEnd"/>
      <w:r>
        <w:rPr>
          <w:rFonts w:ascii="Calibri" w:eastAsia="Calibri" w:hAnsi="Calibri" w:cs="Calibri"/>
          <w:color w:val="000000"/>
        </w:rPr>
        <w:t xml:space="preserve"> es una empresa con foco en la investigación social, política y de mercado, con el objetivo de proporcionar consultoría a las organizaciones usando rigurosas metodologías y enfoques </w:t>
      </w:r>
      <w:r>
        <w:rPr>
          <w:rFonts w:ascii="Calibri" w:eastAsia="Calibri" w:hAnsi="Calibri" w:cs="Calibri"/>
          <w:color w:val="000000"/>
        </w:rPr>
        <w:lastRenderedPageBreak/>
        <w:t>innovadores. El equipo de VOICES! tiene una amplia experiencia en estudios nacionales e internacionales y ha participado en las investigaciones con encuestas más importantes del mundo.</w:t>
      </w:r>
    </w:p>
    <w:p w14:paraId="0AF093D2" w14:textId="77777777" w:rsidR="00D95421" w:rsidRDefault="0020352C">
      <w:pPr>
        <w:spacing w:after="0" w:line="276" w:lineRule="auto"/>
        <w:rPr>
          <w:rFonts w:ascii="Calibri" w:eastAsia="Calibri" w:hAnsi="Calibri" w:cs="Calibri"/>
          <w:color w:val="000000"/>
        </w:rPr>
      </w:pPr>
      <w:r>
        <w:rPr>
          <w:rFonts w:ascii="Calibri" w:eastAsia="Calibri" w:hAnsi="Calibri" w:cs="Calibri"/>
          <w:color w:val="000000"/>
        </w:rPr>
        <w:t>Voices! es integrante de la red realizando los estudios en Argentina.</w:t>
      </w:r>
    </w:p>
    <w:p w14:paraId="4A63983C" w14:textId="77777777" w:rsidR="00D95421" w:rsidRDefault="00000000">
      <w:pPr>
        <w:spacing w:after="0" w:line="276" w:lineRule="auto"/>
        <w:rPr>
          <w:rFonts w:ascii="Calibri" w:eastAsia="Calibri" w:hAnsi="Calibri" w:cs="Calibri"/>
          <w:color w:val="000000"/>
        </w:rPr>
      </w:pPr>
      <w:hyperlink r:id="rId13">
        <w:r w:rsidR="0020352C">
          <w:rPr>
            <w:rFonts w:ascii="Calibri" w:eastAsia="Calibri" w:hAnsi="Calibri" w:cs="Calibri"/>
            <w:color w:val="000000"/>
          </w:rPr>
          <w:t>http://www.voicesconsultancy.com/</w:t>
        </w:r>
      </w:hyperlink>
      <w:r w:rsidR="0020352C">
        <w:rPr>
          <w:rFonts w:ascii="Calibri" w:eastAsia="Calibri" w:hAnsi="Calibri" w:cs="Calibri"/>
          <w:color w:val="000000"/>
        </w:rPr>
        <w:t xml:space="preserve">  </w:t>
      </w:r>
    </w:p>
    <w:p w14:paraId="69D4116F" w14:textId="77777777" w:rsidR="00D95421" w:rsidRDefault="00D95421">
      <w:pPr>
        <w:spacing w:after="0" w:line="276" w:lineRule="auto"/>
        <w:rPr>
          <w:rFonts w:ascii="Calibri" w:eastAsia="Calibri" w:hAnsi="Calibri" w:cs="Calibri"/>
          <w:color w:val="000000"/>
        </w:rPr>
      </w:pPr>
    </w:p>
    <w:p w14:paraId="07ADAEC9" w14:textId="77777777" w:rsidR="00D95421" w:rsidRDefault="0020352C">
      <w:pPr>
        <w:spacing w:after="0" w:line="276" w:lineRule="auto"/>
        <w:rPr>
          <w:rFonts w:ascii="Calibri" w:eastAsia="Calibri" w:hAnsi="Calibri" w:cs="Calibri"/>
          <w:b/>
          <w:color w:val="000000"/>
        </w:rPr>
      </w:pPr>
      <w:r>
        <w:rPr>
          <w:rFonts w:ascii="Calibri" w:eastAsia="Calibri" w:hAnsi="Calibri" w:cs="Calibri"/>
          <w:b/>
          <w:color w:val="000000"/>
        </w:rPr>
        <w:t>CONTACTO</w:t>
      </w:r>
    </w:p>
    <w:p w14:paraId="2D17183B" w14:textId="77777777" w:rsidR="00D95421" w:rsidRDefault="0020352C">
      <w:pPr>
        <w:spacing w:after="0" w:line="276" w:lineRule="auto"/>
        <w:rPr>
          <w:rFonts w:ascii="Calibri" w:eastAsia="Calibri" w:hAnsi="Calibri" w:cs="Calibri"/>
          <w:color w:val="000000"/>
        </w:rPr>
      </w:pPr>
      <w:r>
        <w:rPr>
          <w:rFonts w:ascii="Calibri" w:eastAsia="Calibri" w:hAnsi="Calibri" w:cs="Calibri"/>
          <w:color w:val="000000"/>
        </w:rPr>
        <w:t xml:space="preserve">Constanza </w:t>
      </w:r>
      <w:proofErr w:type="spellStart"/>
      <w:r>
        <w:rPr>
          <w:rFonts w:ascii="Calibri" w:eastAsia="Calibri" w:hAnsi="Calibri" w:cs="Calibri"/>
          <w:color w:val="000000"/>
        </w:rPr>
        <w:t>Cilley</w:t>
      </w:r>
      <w:proofErr w:type="spellEnd"/>
      <w:r>
        <w:rPr>
          <w:rFonts w:ascii="Calibri" w:eastAsia="Calibri" w:hAnsi="Calibri" w:cs="Calibri"/>
          <w:color w:val="000000"/>
        </w:rPr>
        <w:t xml:space="preserve"> | Directora Ejecutiva VOICES!</w:t>
      </w:r>
    </w:p>
    <w:p w14:paraId="6A0966A6" w14:textId="77777777" w:rsidR="00D95421" w:rsidRDefault="00000000">
      <w:pPr>
        <w:spacing w:after="0" w:line="276" w:lineRule="auto"/>
        <w:rPr>
          <w:rFonts w:ascii="Calibri" w:eastAsia="Calibri" w:hAnsi="Calibri" w:cs="Calibri"/>
          <w:color w:val="000000"/>
        </w:rPr>
      </w:pPr>
      <w:hyperlink r:id="rId14">
        <w:r w:rsidR="0020352C">
          <w:rPr>
            <w:rFonts w:ascii="Calibri" w:eastAsia="Calibri" w:hAnsi="Calibri" w:cs="Calibri"/>
            <w:color w:val="000000"/>
          </w:rPr>
          <w:t>constanzacilley@voicesconsultancy.com</w:t>
        </w:r>
      </w:hyperlink>
      <w:r w:rsidR="0020352C">
        <w:rPr>
          <w:rFonts w:ascii="Calibri" w:eastAsia="Calibri" w:hAnsi="Calibri" w:cs="Calibri"/>
          <w:color w:val="000000"/>
        </w:rPr>
        <w:t xml:space="preserve"> </w:t>
      </w:r>
    </w:p>
    <w:p w14:paraId="05B3D8A2" w14:textId="77777777" w:rsidR="00D95421" w:rsidRDefault="0020352C">
      <w:pPr>
        <w:spacing w:after="0" w:line="276" w:lineRule="auto"/>
        <w:rPr>
          <w:rFonts w:ascii="Calibri" w:eastAsia="Calibri" w:hAnsi="Calibri" w:cs="Calibri"/>
          <w:color w:val="000000"/>
        </w:rPr>
      </w:pPr>
      <w:r>
        <w:rPr>
          <w:rFonts w:ascii="Calibri" w:eastAsia="Calibri" w:hAnsi="Calibri" w:cs="Calibri"/>
          <w:color w:val="000000"/>
        </w:rPr>
        <w:t>Cel: 1565724467</w:t>
      </w:r>
    </w:p>
    <w:sectPr w:rsidR="00D95421">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40" w:left="108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74EC4" w14:textId="77777777" w:rsidR="003B1C4E" w:rsidRDefault="003B1C4E">
      <w:pPr>
        <w:spacing w:after="0" w:line="240" w:lineRule="auto"/>
      </w:pPr>
      <w:r>
        <w:separator/>
      </w:r>
    </w:p>
  </w:endnote>
  <w:endnote w:type="continuationSeparator" w:id="0">
    <w:p w14:paraId="34EF5C2F" w14:textId="77777777" w:rsidR="003B1C4E" w:rsidRDefault="003B1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4CE3AEE7-7674-40B5-81B9-A8974147A8A7}"/>
    <w:embedBold r:id="rId2" w:fontKey="{50A54C5E-DD18-438F-B432-D1080DED1B8F}"/>
    <w:embedItalic r:id="rId3" w:fontKey="{9613645B-AF6B-4D8B-8F27-035FD9F4B4B4}"/>
  </w:font>
  <w:font w:name="Aptos Display">
    <w:charset w:val="00"/>
    <w:family w:val="swiss"/>
    <w:pitch w:val="variable"/>
    <w:sig w:usb0="20000287" w:usb1="00000003" w:usb2="00000000" w:usb3="00000000" w:csb0="0000019F" w:csb1="00000000"/>
    <w:embedRegular r:id="rId4" w:fontKey="{88BD0DD7-4782-43CE-8F92-45FC3256445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A783C5A-54E8-47C7-9ADF-F107C97D41B5}"/>
    <w:embedBold r:id="rId6" w:fontKey="{BF5CEA6B-5F17-4919-9A78-B1064E781C51}"/>
    <w:embedItalic r:id="rId7" w:fontKey="{AA413ACE-A1DB-47E6-88D0-5EC1BCD11857}"/>
    <w:embedBoldItalic r:id="rId8" w:fontKey="{B9160A99-C23C-4E24-AA3E-B0543824BA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3EFE6" w14:textId="77777777" w:rsidR="00D95421" w:rsidRDefault="00D95421">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4B35D" w14:textId="77777777" w:rsidR="00D95421" w:rsidRDefault="00D95421">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58005" w14:textId="77777777" w:rsidR="00D95421" w:rsidRDefault="00D95421">
    <w:pPr>
      <w:pBdr>
        <w:top w:val="nil"/>
        <w:left w:val="nil"/>
        <w:bottom w:val="nil"/>
        <w:right w:val="nil"/>
        <w:between w:val="nil"/>
      </w:pBdr>
      <w:tabs>
        <w:tab w:val="center" w:pos="4252"/>
        <w:tab w:val="right" w:pos="8504"/>
      </w:tabs>
      <w:spacing w:after="0" w:line="240" w:lineRule="auto"/>
      <w:rPr>
        <w:color w:val="C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E4364" w14:textId="77777777" w:rsidR="003B1C4E" w:rsidRDefault="003B1C4E">
      <w:pPr>
        <w:spacing w:after="0" w:line="240" w:lineRule="auto"/>
      </w:pPr>
      <w:r>
        <w:separator/>
      </w:r>
    </w:p>
  </w:footnote>
  <w:footnote w:type="continuationSeparator" w:id="0">
    <w:p w14:paraId="3B385F15" w14:textId="77777777" w:rsidR="003B1C4E" w:rsidRDefault="003B1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E5832" w14:textId="77777777" w:rsidR="00D95421" w:rsidRDefault="00D95421">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BF33C" w14:textId="77777777" w:rsidR="00D95421" w:rsidRDefault="0020352C">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71F78C7F" wp14:editId="40D5D8F3">
          <wp:extent cx="819150" cy="594995"/>
          <wp:effectExtent l="0" t="0" r="0" b="0"/>
          <wp:docPr id="1781590003" name="image1.png" descr="Imagen que contiene dibuj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dibujo&#10;&#10;Descripción generada automáticamente"/>
                  <pic:cNvPicPr preferRelativeResize="0"/>
                </pic:nvPicPr>
                <pic:blipFill>
                  <a:blip r:embed="rId1"/>
                  <a:srcRect/>
                  <a:stretch>
                    <a:fillRect/>
                  </a:stretch>
                </pic:blipFill>
                <pic:spPr>
                  <a:xfrm>
                    <a:off x="0" y="0"/>
                    <a:ext cx="819150" cy="594995"/>
                  </a:xfrm>
                  <a:prstGeom prst="rect">
                    <a:avLst/>
                  </a:prstGeom>
                  <a:ln/>
                </pic:spPr>
              </pic:pic>
            </a:graphicData>
          </a:graphic>
        </wp:inline>
      </w:drawing>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ABC3D" w14:textId="77777777" w:rsidR="00D95421" w:rsidRDefault="00D95421">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421"/>
    <w:rsid w:val="000A46F1"/>
    <w:rsid w:val="0020352C"/>
    <w:rsid w:val="002C0942"/>
    <w:rsid w:val="003B1C4E"/>
    <w:rsid w:val="006C4331"/>
    <w:rsid w:val="007446D5"/>
    <w:rsid w:val="00880020"/>
    <w:rsid w:val="009468AA"/>
    <w:rsid w:val="00D674A0"/>
    <w:rsid w:val="00D954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139E8"/>
  <w15:docId w15:val="{42396ABF-F80B-4466-B069-D2CAB4BA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s-ES" w:eastAsia="es-A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07F"/>
  </w:style>
  <w:style w:type="paragraph" w:styleId="Ttulo1">
    <w:name w:val="heading 1"/>
    <w:basedOn w:val="Normal"/>
    <w:next w:val="Normal"/>
    <w:link w:val="Ttulo1Car"/>
    <w:uiPriority w:val="9"/>
    <w:qFormat/>
    <w:rsid w:val="00105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05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05B3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05B3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05B3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05B3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05B3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05B3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05B3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105B34"/>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105B3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05B3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05B3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05B3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05B3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05B3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05B3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05B3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05B34"/>
    <w:rPr>
      <w:rFonts w:eastAsiaTheme="majorEastAsia" w:cstheme="majorBidi"/>
      <w:color w:val="272727" w:themeColor="text1" w:themeTint="D8"/>
    </w:rPr>
  </w:style>
  <w:style w:type="character" w:customStyle="1" w:styleId="TtuloCar">
    <w:name w:val="Título Car"/>
    <w:basedOn w:val="Fuentedeprrafopredeter"/>
    <w:link w:val="Ttulo"/>
    <w:uiPriority w:val="10"/>
    <w:rsid w:val="00105B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105B3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05B34"/>
    <w:pPr>
      <w:spacing w:before="160"/>
      <w:jc w:val="center"/>
    </w:pPr>
    <w:rPr>
      <w:i/>
      <w:iCs/>
      <w:color w:val="404040" w:themeColor="text1" w:themeTint="BF"/>
    </w:rPr>
  </w:style>
  <w:style w:type="character" w:customStyle="1" w:styleId="CitaCar">
    <w:name w:val="Cita Car"/>
    <w:basedOn w:val="Fuentedeprrafopredeter"/>
    <w:link w:val="Cita"/>
    <w:uiPriority w:val="29"/>
    <w:rsid w:val="00105B34"/>
    <w:rPr>
      <w:i/>
      <w:iCs/>
      <w:color w:val="404040" w:themeColor="text1" w:themeTint="BF"/>
    </w:rPr>
  </w:style>
  <w:style w:type="paragraph" w:styleId="Prrafodelista">
    <w:name w:val="List Paragraph"/>
    <w:basedOn w:val="Normal"/>
    <w:uiPriority w:val="34"/>
    <w:qFormat/>
    <w:rsid w:val="00105B34"/>
    <w:pPr>
      <w:ind w:left="720"/>
      <w:contextualSpacing/>
    </w:pPr>
  </w:style>
  <w:style w:type="character" w:styleId="nfasisintenso">
    <w:name w:val="Intense Emphasis"/>
    <w:basedOn w:val="Fuentedeprrafopredeter"/>
    <w:uiPriority w:val="21"/>
    <w:qFormat/>
    <w:rsid w:val="00105B34"/>
    <w:rPr>
      <w:i/>
      <w:iCs/>
      <w:color w:val="0F4761" w:themeColor="accent1" w:themeShade="BF"/>
    </w:rPr>
  </w:style>
  <w:style w:type="paragraph" w:styleId="Citadestacada">
    <w:name w:val="Intense Quote"/>
    <w:basedOn w:val="Normal"/>
    <w:next w:val="Normal"/>
    <w:link w:val="CitadestacadaCar"/>
    <w:uiPriority w:val="30"/>
    <w:qFormat/>
    <w:rsid w:val="00105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05B34"/>
    <w:rPr>
      <w:i/>
      <w:iCs/>
      <w:color w:val="0F4761" w:themeColor="accent1" w:themeShade="BF"/>
    </w:rPr>
  </w:style>
  <w:style w:type="character" w:styleId="Referenciaintensa">
    <w:name w:val="Intense Reference"/>
    <w:basedOn w:val="Fuentedeprrafopredeter"/>
    <w:uiPriority w:val="32"/>
    <w:qFormat/>
    <w:rsid w:val="00105B34"/>
    <w:rPr>
      <w:b/>
      <w:bCs/>
      <w:smallCaps/>
      <w:color w:val="0F4761" w:themeColor="accent1" w:themeShade="BF"/>
      <w:spacing w:val="5"/>
    </w:rPr>
  </w:style>
  <w:style w:type="paragraph" w:styleId="Encabezado">
    <w:name w:val="header"/>
    <w:basedOn w:val="Normal"/>
    <w:link w:val="EncabezadoCar"/>
    <w:uiPriority w:val="99"/>
    <w:unhideWhenUsed/>
    <w:rsid w:val="00F110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107F"/>
  </w:style>
  <w:style w:type="paragraph" w:styleId="Piedepgina">
    <w:name w:val="footer"/>
    <w:basedOn w:val="Normal"/>
    <w:link w:val="PiedepginaCar"/>
    <w:uiPriority w:val="99"/>
    <w:unhideWhenUsed/>
    <w:rsid w:val="00F110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107F"/>
  </w:style>
  <w:style w:type="character" w:styleId="Refdecomentario">
    <w:name w:val="annotation reference"/>
    <w:basedOn w:val="Fuentedeprrafopredeter"/>
    <w:uiPriority w:val="99"/>
    <w:semiHidden/>
    <w:unhideWhenUsed/>
    <w:rsid w:val="000F7085"/>
    <w:rPr>
      <w:sz w:val="16"/>
      <w:szCs w:val="16"/>
    </w:rPr>
  </w:style>
  <w:style w:type="paragraph" w:styleId="Textocomentario">
    <w:name w:val="annotation text"/>
    <w:basedOn w:val="Normal"/>
    <w:link w:val="TextocomentarioCar"/>
    <w:uiPriority w:val="99"/>
    <w:unhideWhenUsed/>
    <w:rsid w:val="000F7085"/>
    <w:pPr>
      <w:spacing w:line="240" w:lineRule="auto"/>
    </w:pPr>
    <w:rPr>
      <w:sz w:val="20"/>
      <w:szCs w:val="20"/>
    </w:rPr>
  </w:style>
  <w:style w:type="character" w:customStyle="1" w:styleId="TextocomentarioCar">
    <w:name w:val="Texto comentario Car"/>
    <w:basedOn w:val="Fuentedeprrafopredeter"/>
    <w:link w:val="Textocomentario"/>
    <w:uiPriority w:val="99"/>
    <w:rsid w:val="000F7085"/>
    <w:rPr>
      <w:sz w:val="20"/>
      <w:szCs w:val="20"/>
    </w:rPr>
  </w:style>
  <w:style w:type="paragraph" w:styleId="Asuntodelcomentario">
    <w:name w:val="annotation subject"/>
    <w:basedOn w:val="Textocomentario"/>
    <w:next w:val="Textocomentario"/>
    <w:link w:val="AsuntodelcomentarioCar"/>
    <w:uiPriority w:val="99"/>
    <w:semiHidden/>
    <w:unhideWhenUsed/>
    <w:rsid w:val="000F7085"/>
    <w:rPr>
      <w:b/>
      <w:bCs/>
    </w:rPr>
  </w:style>
  <w:style w:type="character" w:customStyle="1" w:styleId="AsuntodelcomentarioCar">
    <w:name w:val="Asunto del comentario Car"/>
    <w:basedOn w:val="TextocomentarioCar"/>
    <w:link w:val="Asuntodelcomentario"/>
    <w:uiPriority w:val="99"/>
    <w:semiHidden/>
    <w:rsid w:val="000F7085"/>
    <w:rPr>
      <w:b/>
      <w:bCs/>
      <w:sz w:val="20"/>
      <w:szCs w:val="20"/>
    </w:rPr>
  </w:style>
  <w:style w:type="table" w:styleId="Tablaconcuadrcula">
    <w:name w:val="Table Grid"/>
    <w:basedOn w:val="Tablanormal"/>
    <w:uiPriority w:val="39"/>
    <w:rsid w:val="00837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724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4724C"/>
    <w:rPr>
      <w:b/>
      <w:bCs/>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pPr>
      <w:spacing w:after="0" w:line="240" w:lineRule="auto"/>
    </w:pPr>
    <w:tblPr>
      <w:tblStyleRowBandSize w:val="1"/>
      <w:tblStyleColBandSize w:val="1"/>
    </w:tblPr>
  </w:style>
  <w:style w:type="table" w:customStyle="1" w:styleId="a2">
    <w:basedOn w:val="TableNormal0"/>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voicesconsultancy.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constanzacilley@voicesconsultancy.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561946854012777"/>
          <c:y val="9.8339538035405516E-2"/>
          <c:w val="0.75072356672885843"/>
          <c:h val="0.89046078784727623"/>
        </c:manualLayout>
      </c:layout>
      <c:barChart>
        <c:barDir val="bar"/>
        <c:grouping val="percentStacked"/>
        <c:varyColors val="0"/>
        <c:ser>
          <c:idx val="0"/>
          <c:order val="0"/>
          <c:tx>
            <c:strRef>
              <c:f>Hoja1!$B$1</c:f>
              <c:strCache>
                <c:ptCount val="1"/>
                <c:pt idx="0">
                  <c:v>Nada cómodo/a</c:v>
                </c:pt>
              </c:strCache>
            </c:strRef>
          </c:tx>
          <c:spPr>
            <a:solidFill>
              <a:srgbClr val="C00000"/>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Hoja1!$A$2:$A$12</c:f>
              <c:strCache>
                <c:ptCount val="11"/>
                <c:pt idx="0">
                  <c:v>Tu edad</c:v>
                </c:pt>
                <c:pt idx="1">
                  <c:v>Tu salud física</c:v>
                </c:pt>
                <c:pt idx="2">
                  <c:v>Tu salud mental</c:v>
                </c:pt>
                <c:pt idx="3">
                  <c:v>Religión</c:v>
                </c:pt>
                <c:pt idx="4">
                  <c:v>Raza/ temas étnicos</c:v>
                </c:pt>
                <c:pt idx="5">
                  <c:v>Tu relación de pareja</c:v>
                </c:pt>
                <c:pt idx="6">
                  <c:v>Sexo/ sexualidad</c:v>
                </c:pt>
                <c:pt idx="7">
                  <c:v>Tu apariencia física</c:v>
                </c:pt>
                <c:pt idx="8">
                  <c:v>Tus miedos</c:v>
                </c:pt>
                <c:pt idx="9">
                  <c:v>Tu situación económica</c:v>
                </c:pt>
                <c:pt idx="10">
                  <c:v>Política</c:v>
                </c:pt>
              </c:strCache>
            </c:strRef>
          </c:cat>
          <c:val>
            <c:numRef>
              <c:f>Hoja1!$B$2:$B$12</c:f>
              <c:numCache>
                <c:formatCode>###0%</c:formatCode>
                <c:ptCount val="11"/>
                <c:pt idx="0">
                  <c:v>4.4632280941372636E-2</c:v>
                </c:pt>
                <c:pt idx="1">
                  <c:v>5.6553140380742196E-2</c:v>
                </c:pt>
                <c:pt idx="2">
                  <c:v>8.7232015746840363E-2</c:v>
                </c:pt>
                <c:pt idx="3">
                  <c:v>0.10107998644530129</c:v>
                </c:pt>
                <c:pt idx="4">
                  <c:v>6.8072837575759715E-2</c:v>
                </c:pt>
                <c:pt idx="5">
                  <c:v>0.11105678303243582</c:v>
                </c:pt>
                <c:pt idx="6">
                  <c:v>9.166633973729682E-2</c:v>
                </c:pt>
                <c:pt idx="7">
                  <c:v>0.10873591004202815</c:v>
                </c:pt>
                <c:pt idx="8">
                  <c:v>0.12633990089942068</c:v>
                </c:pt>
                <c:pt idx="9">
                  <c:v>0.1657210312645678</c:v>
                </c:pt>
                <c:pt idx="10">
                  <c:v>0.19019568661060104</c:v>
                </c:pt>
              </c:numCache>
            </c:numRef>
          </c:val>
          <c:extLst>
            <c:ext xmlns:c16="http://schemas.microsoft.com/office/drawing/2014/chart" uri="{C3380CC4-5D6E-409C-BE32-E72D297353CC}">
              <c16:uniqueId val="{00000000-04CB-47C0-AC49-EFAA67ACA1CC}"/>
            </c:ext>
          </c:extLst>
        </c:ser>
        <c:ser>
          <c:idx val="1"/>
          <c:order val="1"/>
          <c:tx>
            <c:strRef>
              <c:f>Hoja1!$C$1</c:f>
              <c:strCache>
                <c:ptCount val="1"/>
                <c:pt idx="0">
                  <c:v>Poco cómodo/a</c:v>
                </c:pt>
              </c:strCache>
            </c:strRef>
          </c:tx>
          <c:spPr>
            <a:solidFill>
              <a:srgbClr val="FFC000"/>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Hoja1!$A$2:$A$12</c:f>
              <c:strCache>
                <c:ptCount val="11"/>
                <c:pt idx="0">
                  <c:v>Tu edad</c:v>
                </c:pt>
                <c:pt idx="1">
                  <c:v>Tu salud física</c:v>
                </c:pt>
                <c:pt idx="2">
                  <c:v>Tu salud mental</c:v>
                </c:pt>
                <c:pt idx="3">
                  <c:v>Religión</c:v>
                </c:pt>
                <c:pt idx="4">
                  <c:v>Raza/ temas étnicos</c:v>
                </c:pt>
                <c:pt idx="5">
                  <c:v>Tu relación de pareja</c:v>
                </c:pt>
                <c:pt idx="6">
                  <c:v>Sexo/ sexualidad</c:v>
                </c:pt>
                <c:pt idx="7">
                  <c:v>Tu apariencia física</c:v>
                </c:pt>
                <c:pt idx="8">
                  <c:v>Tus miedos</c:v>
                </c:pt>
                <c:pt idx="9">
                  <c:v>Tu situación económica</c:v>
                </c:pt>
                <c:pt idx="10">
                  <c:v>Política</c:v>
                </c:pt>
              </c:strCache>
            </c:strRef>
          </c:cat>
          <c:val>
            <c:numRef>
              <c:f>Hoja1!$C$2:$C$12</c:f>
              <c:numCache>
                <c:formatCode>###0%</c:formatCode>
                <c:ptCount val="11"/>
                <c:pt idx="0">
                  <c:v>7.8593827418275905E-2</c:v>
                </c:pt>
                <c:pt idx="1">
                  <c:v>0.1526990836133465</c:v>
                </c:pt>
                <c:pt idx="2">
                  <c:v>0.15933514839743376</c:v>
                </c:pt>
                <c:pt idx="3">
                  <c:v>0.15273004367035076</c:v>
                </c:pt>
                <c:pt idx="4">
                  <c:v>0.18586212711030345</c:v>
                </c:pt>
                <c:pt idx="5">
                  <c:v>0.16999542490415692</c:v>
                </c:pt>
                <c:pt idx="6">
                  <c:v>0.20237765357818188</c:v>
                </c:pt>
                <c:pt idx="7">
                  <c:v>0.20589450663555314</c:v>
                </c:pt>
                <c:pt idx="8">
                  <c:v>0.23989313293892656</c:v>
                </c:pt>
                <c:pt idx="9">
                  <c:v>0.30465451575357366</c:v>
                </c:pt>
                <c:pt idx="10">
                  <c:v>0.29635911510179075</c:v>
                </c:pt>
              </c:numCache>
            </c:numRef>
          </c:val>
          <c:extLst>
            <c:ext xmlns:c16="http://schemas.microsoft.com/office/drawing/2014/chart" uri="{C3380CC4-5D6E-409C-BE32-E72D297353CC}">
              <c16:uniqueId val="{00000001-04CB-47C0-AC49-EFAA67ACA1CC}"/>
            </c:ext>
          </c:extLst>
        </c:ser>
        <c:ser>
          <c:idx val="2"/>
          <c:order val="2"/>
          <c:tx>
            <c:strRef>
              <c:f>Hoja1!$D$1</c:f>
              <c:strCache>
                <c:ptCount val="1"/>
                <c:pt idx="0">
                  <c:v>Bastante cómodo/a</c:v>
                </c:pt>
              </c:strCache>
            </c:strRef>
          </c:tx>
          <c:spPr>
            <a:solidFill>
              <a:srgbClr val="8DBB00"/>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Hoja1!$A$2:$A$12</c:f>
              <c:strCache>
                <c:ptCount val="11"/>
                <c:pt idx="0">
                  <c:v>Tu edad</c:v>
                </c:pt>
                <c:pt idx="1">
                  <c:v>Tu salud física</c:v>
                </c:pt>
                <c:pt idx="2">
                  <c:v>Tu salud mental</c:v>
                </c:pt>
                <c:pt idx="3">
                  <c:v>Religión</c:v>
                </c:pt>
                <c:pt idx="4">
                  <c:v>Raza/ temas étnicos</c:v>
                </c:pt>
                <c:pt idx="5">
                  <c:v>Tu relación de pareja</c:v>
                </c:pt>
                <c:pt idx="6">
                  <c:v>Sexo/ sexualidad</c:v>
                </c:pt>
                <c:pt idx="7">
                  <c:v>Tu apariencia física</c:v>
                </c:pt>
                <c:pt idx="8">
                  <c:v>Tus miedos</c:v>
                </c:pt>
                <c:pt idx="9">
                  <c:v>Tu situación económica</c:v>
                </c:pt>
                <c:pt idx="10">
                  <c:v>Política</c:v>
                </c:pt>
              </c:strCache>
            </c:strRef>
          </c:cat>
          <c:val>
            <c:numRef>
              <c:f>Hoja1!$D$2:$D$12</c:f>
              <c:numCache>
                <c:formatCode>###0%</c:formatCode>
                <c:ptCount val="11"/>
                <c:pt idx="0">
                  <c:v>0.32166719652769921</c:v>
                </c:pt>
                <c:pt idx="1">
                  <c:v>0.42140038395870649</c:v>
                </c:pt>
                <c:pt idx="2">
                  <c:v>0.36390361602175625</c:v>
                </c:pt>
                <c:pt idx="3">
                  <c:v>0.38814708778481111</c:v>
                </c:pt>
                <c:pt idx="4">
                  <c:v>0.38149323651759898</c:v>
                </c:pt>
                <c:pt idx="5">
                  <c:v>0.36227286277949589</c:v>
                </c:pt>
                <c:pt idx="6">
                  <c:v>0.34838812138689074</c:v>
                </c:pt>
                <c:pt idx="7">
                  <c:v>0.37430054747247271</c:v>
                </c:pt>
                <c:pt idx="8">
                  <c:v>0.36588598920107546</c:v>
                </c:pt>
                <c:pt idx="9">
                  <c:v>0.30417438106392142</c:v>
                </c:pt>
                <c:pt idx="10">
                  <c:v>0.28795771874785975</c:v>
                </c:pt>
              </c:numCache>
            </c:numRef>
          </c:val>
          <c:extLst>
            <c:ext xmlns:c16="http://schemas.microsoft.com/office/drawing/2014/chart" uri="{C3380CC4-5D6E-409C-BE32-E72D297353CC}">
              <c16:uniqueId val="{00000002-04CB-47C0-AC49-EFAA67ACA1CC}"/>
            </c:ext>
          </c:extLst>
        </c:ser>
        <c:ser>
          <c:idx val="3"/>
          <c:order val="3"/>
          <c:tx>
            <c:strRef>
              <c:f>Hoja1!$E$1</c:f>
              <c:strCache>
                <c:ptCount val="1"/>
                <c:pt idx="0">
                  <c:v>Muy cómodo/a</c:v>
                </c:pt>
              </c:strCache>
            </c:strRef>
          </c:tx>
          <c:spPr>
            <a:solidFill>
              <a:srgbClr val="5A7600"/>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Hoja1!$A$2:$A$12</c:f>
              <c:strCache>
                <c:ptCount val="11"/>
                <c:pt idx="0">
                  <c:v>Tu edad</c:v>
                </c:pt>
                <c:pt idx="1">
                  <c:v>Tu salud física</c:v>
                </c:pt>
                <c:pt idx="2">
                  <c:v>Tu salud mental</c:v>
                </c:pt>
                <c:pt idx="3">
                  <c:v>Religión</c:v>
                </c:pt>
                <c:pt idx="4">
                  <c:v>Raza/ temas étnicos</c:v>
                </c:pt>
                <c:pt idx="5">
                  <c:v>Tu relación de pareja</c:v>
                </c:pt>
                <c:pt idx="6">
                  <c:v>Sexo/ sexualidad</c:v>
                </c:pt>
                <c:pt idx="7">
                  <c:v>Tu apariencia física</c:v>
                </c:pt>
                <c:pt idx="8">
                  <c:v>Tus miedos</c:v>
                </c:pt>
                <c:pt idx="9">
                  <c:v>Tu situación económica</c:v>
                </c:pt>
                <c:pt idx="10">
                  <c:v>Política</c:v>
                </c:pt>
              </c:strCache>
            </c:strRef>
          </c:cat>
          <c:val>
            <c:numRef>
              <c:f>Hoja1!$E$2:$E$12</c:f>
              <c:numCache>
                <c:formatCode>###0%</c:formatCode>
                <c:ptCount val="11"/>
                <c:pt idx="0">
                  <c:v>0.55510669511265698</c:v>
                </c:pt>
                <c:pt idx="1">
                  <c:v>0.3693473920472089</c:v>
                </c:pt>
                <c:pt idx="2">
                  <c:v>0.38952921983397298</c:v>
                </c:pt>
                <c:pt idx="3">
                  <c:v>0.35804288209953961</c:v>
                </c:pt>
                <c:pt idx="4">
                  <c:v>0.36457179879634066</c:v>
                </c:pt>
                <c:pt idx="5">
                  <c:v>0.3566749292839147</c:v>
                </c:pt>
                <c:pt idx="6">
                  <c:v>0.35756788529763417</c:v>
                </c:pt>
                <c:pt idx="7">
                  <c:v>0.31106903584994983</c:v>
                </c:pt>
                <c:pt idx="8">
                  <c:v>0.26788097696058083</c:v>
                </c:pt>
                <c:pt idx="9">
                  <c:v>0.22545007191794075</c:v>
                </c:pt>
                <c:pt idx="10">
                  <c:v>0.22548747953975171</c:v>
                </c:pt>
              </c:numCache>
            </c:numRef>
          </c:val>
          <c:extLst>
            <c:ext xmlns:c16="http://schemas.microsoft.com/office/drawing/2014/chart" uri="{C3380CC4-5D6E-409C-BE32-E72D297353CC}">
              <c16:uniqueId val="{00000003-04CB-47C0-AC49-EFAA67ACA1CC}"/>
            </c:ext>
          </c:extLst>
        </c:ser>
        <c:dLbls>
          <c:dLblPos val="ctr"/>
          <c:showLegendKey val="0"/>
          <c:showVal val="1"/>
          <c:showCatName val="0"/>
          <c:showSerName val="0"/>
          <c:showPercent val="0"/>
          <c:showBubbleSize val="0"/>
        </c:dLbls>
        <c:gapWidth val="60"/>
        <c:overlap val="100"/>
        <c:axId val="519312384"/>
        <c:axId val="632880448"/>
      </c:barChart>
      <c:catAx>
        <c:axId val="51931238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es-AR"/>
          </a:p>
        </c:txPr>
        <c:crossAx val="632880448"/>
        <c:crosses val="autoZero"/>
        <c:auto val="1"/>
        <c:lblAlgn val="ctr"/>
        <c:lblOffset val="100"/>
        <c:noMultiLvlLbl val="0"/>
      </c:catAx>
      <c:valAx>
        <c:axId val="632880448"/>
        <c:scaling>
          <c:orientation val="minMax"/>
        </c:scaling>
        <c:delete val="1"/>
        <c:axPos val="b"/>
        <c:numFmt formatCode="0%" sourceLinked="1"/>
        <c:majorTickMark val="out"/>
        <c:minorTickMark val="none"/>
        <c:tickLblPos val="nextTo"/>
        <c:crossAx val="519312384"/>
        <c:crosses val="autoZero"/>
        <c:crossBetween val="between"/>
      </c:valAx>
      <c:spPr>
        <a:noFill/>
        <a:ln>
          <a:noFill/>
        </a:ln>
        <a:effectLst/>
      </c:spPr>
    </c:plotArea>
    <c:legend>
      <c:legendPos val="t"/>
      <c:layout>
        <c:manualLayout>
          <c:xMode val="edge"/>
          <c:yMode val="edge"/>
          <c:x val="3.9780852898470699E-2"/>
          <c:y val="2.9521096256764856E-2"/>
          <c:w val="0.96021914710152934"/>
          <c:h val="5.333993914668026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solidFill>
            <a:schemeClr val="tx1">
              <a:lumMod val="85000"/>
              <a:lumOff val="15000"/>
            </a:schemeClr>
          </a:solidFill>
          <a:latin typeface="Daytona" panose="020B0604030500040204" pitchFamily="34" charset="0"/>
        </a:defRPr>
      </a:pPr>
      <a:endParaRPr lang="es-A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120" normalizeH="0" baseline="0">
                <a:solidFill>
                  <a:schemeClr val="tx1"/>
                </a:solidFill>
                <a:latin typeface="Calibri" panose="020F0502020204030204" pitchFamily="34" charset="0"/>
                <a:ea typeface="Calibri" panose="020F0502020204030204" pitchFamily="34" charset="0"/>
                <a:cs typeface="Calibri" panose="020F0502020204030204" pitchFamily="34" charset="0"/>
              </a:defRPr>
            </a:pPr>
            <a:r>
              <a:rPr lang="es-ES" sz="1050" dirty="0" err="1">
                <a:solidFill>
                  <a:schemeClr val="tx1"/>
                </a:solidFill>
                <a:latin typeface="Calibri" panose="020F0502020204030204" pitchFamily="34" charset="0"/>
                <a:ea typeface="Calibri" panose="020F0502020204030204" pitchFamily="34" charset="0"/>
                <a:cs typeface="Calibri" panose="020F0502020204030204" pitchFamily="34" charset="0"/>
              </a:rPr>
              <a:t>INComodidad</a:t>
            </a:r>
            <a:r>
              <a:rPr lang="es-ES" sz="1050" dirty="0">
                <a:solidFill>
                  <a:schemeClr val="tx1"/>
                </a:solidFill>
                <a:latin typeface="Calibri" panose="020F0502020204030204" pitchFamily="34" charset="0"/>
                <a:ea typeface="Calibri" panose="020F0502020204030204" pitchFamily="34" charset="0"/>
                <a:cs typeface="Calibri" panose="020F0502020204030204" pitchFamily="34" charset="0"/>
              </a:rPr>
              <a:t> para Hablar</a:t>
            </a:r>
            <a:r>
              <a:rPr lang="es-ES" sz="1050" baseline="0" dirty="0">
                <a:solidFill>
                  <a:schemeClr val="tx1"/>
                </a:solidFill>
                <a:latin typeface="Calibri" panose="020F0502020204030204" pitchFamily="34" charset="0"/>
                <a:ea typeface="Calibri" panose="020F0502020204030204" pitchFamily="34" charset="0"/>
                <a:cs typeface="Calibri" panose="020F0502020204030204" pitchFamily="34" charset="0"/>
              </a:rPr>
              <a:t> por edad </a:t>
            </a:r>
            <a:br>
              <a:rPr lang="es-ES" sz="1050" baseline="0" dirty="0">
                <a:solidFill>
                  <a:schemeClr val="tx1"/>
                </a:solidFill>
                <a:latin typeface="Calibri" panose="020F0502020204030204" pitchFamily="34" charset="0"/>
                <a:ea typeface="Calibri" panose="020F0502020204030204" pitchFamily="34" charset="0"/>
                <a:cs typeface="Calibri" panose="020F0502020204030204" pitchFamily="34" charset="0"/>
              </a:rPr>
            </a:br>
            <a:r>
              <a:rPr lang="es-ES" sz="1050" baseline="0" dirty="0">
                <a:solidFill>
                  <a:schemeClr val="tx1"/>
                </a:solidFill>
                <a:latin typeface="Calibri" panose="020F0502020204030204" pitchFamily="34" charset="0"/>
                <a:ea typeface="Calibri" panose="020F0502020204030204" pitchFamily="34" charset="0"/>
                <a:cs typeface="Calibri" panose="020F0502020204030204" pitchFamily="34" charset="0"/>
              </a:rPr>
              <a:t>(POCO + NADA COMODO/A)</a:t>
            </a:r>
            <a:endParaRPr lang="es-ES" sz="1050" dirty="0">
              <a:solidFill>
                <a:schemeClr val="tx1"/>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0.28669884353928365"/>
          <c:y val="0"/>
        </c:manualLayout>
      </c:layout>
      <c:overlay val="0"/>
      <c:spPr>
        <a:noFill/>
        <a:ln>
          <a:noFill/>
        </a:ln>
        <a:effectLst/>
      </c:spPr>
      <c:txPr>
        <a:bodyPr rot="0" spcFirstLastPara="1" vertOverflow="ellipsis" vert="horz" wrap="square" anchor="ctr" anchorCtr="1"/>
        <a:lstStyle/>
        <a:p>
          <a:pPr>
            <a:defRPr sz="1050" b="1" i="0" u="none" strike="noStrike" kern="1200" cap="all" spc="120" normalizeH="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s-AR"/>
        </a:p>
      </c:txPr>
    </c:title>
    <c:autoTitleDeleted val="0"/>
    <c:plotArea>
      <c:layout>
        <c:manualLayout>
          <c:layoutTarget val="inner"/>
          <c:xMode val="edge"/>
          <c:yMode val="edge"/>
          <c:x val="1.8396097341033094E-2"/>
          <c:y val="0"/>
          <c:w val="0.97324204023122474"/>
          <c:h val="0.81501168715059724"/>
        </c:manualLayout>
      </c:layout>
      <c:barChart>
        <c:barDir val="col"/>
        <c:grouping val="clustered"/>
        <c:varyColors val="0"/>
        <c:ser>
          <c:idx val="0"/>
          <c:order val="0"/>
          <c:tx>
            <c:strRef>
              <c:f>Hoja1!$B$1</c:f>
              <c:strCache>
                <c:ptCount val="1"/>
                <c:pt idx="0">
                  <c:v>16-29</c:v>
                </c:pt>
              </c:strCache>
            </c:strRef>
          </c:tx>
          <c:spPr>
            <a:solidFill>
              <a:schemeClr val="accent2"/>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Tu situación 
económica</c:v>
                </c:pt>
                <c:pt idx="1">
                  <c:v>Apariencia física</c:v>
                </c:pt>
                <c:pt idx="2">
                  <c:v>Salud Mental</c:v>
                </c:pt>
                <c:pt idx="3">
                  <c:v>Sexo</c:v>
                </c:pt>
                <c:pt idx="4">
                  <c:v>Raza/ 
temas étnicos</c:v>
                </c:pt>
                <c:pt idx="5">
                  <c:v>Salud física</c:v>
                </c:pt>
                <c:pt idx="6">
                  <c:v>Relación de 
pareja</c:v>
                </c:pt>
              </c:strCache>
            </c:strRef>
          </c:cat>
          <c:val>
            <c:numRef>
              <c:f>Hoja1!$B$2:$B$8</c:f>
              <c:numCache>
                <c:formatCode>###0%</c:formatCode>
                <c:ptCount val="7"/>
                <c:pt idx="0" formatCode="0%">
                  <c:v>0.57999999999999996</c:v>
                </c:pt>
                <c:pt idx="1">
                  <c:v>0.41613463724330735</c:v>
                </c:pt>
                <c:pt idx="2" formatCode="0%">
                  <c:v>0.38</c:v>
                </c:pt>
                <c:pt idx="3">
                  <c:v>0.35892561105930709</c:v>
                </c:pt>
                <c:pt idx="4">
                  <c:v>0.3497607449895962</c:v>
                </c:pt>
                <c:pt idx="5">
                  <c:v>0.27320154778283134</c:v>
                </c:pt>
                <c:pt idx="6">
                  <c:v>0.21617736445586686</c:v>
                </c:pt>
              </c:numCache>
            </c:numRef>
          </c:val>
          <c:extLst>
            <c:ext xmlns:c16="http://schemas.microsoft.com/office/drawing/2014/chart" uri="{C3380CC4-5D6E-409C-BE32-E72D297353CC}">
              <c16:uniqueId val="{00000000-9790-4FAC-BC61-7BAF7B9BBB51}"/>
            </c:ext>
          </c:extLst>
        </c:ser>
        <c:ser>
          <c:idx val="1"/>
          <c:order val="1"/>
          <c:tx>
            <c:strRef>
              <c:f>Hoja1!$C$1</c:f>
              <c:strCache>
                <c:ptCount val="1"/>
                <c:pt idx="0">
                  <c:v>30-49</c:v>
                </c:pt>
              </c:strCache>
            </c:strRef>
          </c:tx>
          <c:spPr>
            <a:solidFill>
              <a:schemeClr val="accent5"/>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Tu situación 
económica</c:v>
                </c:pt>
                <c:pt idx="1">
                  <c:v>Apariencia física</c:v>
                </c:pt>
                <c:pt idx="2">
                  <c:v>Salud Mental</c:v>
                </c:pt>
                <c:pt idx="3">
                  <c:v>Sexo</c:v>
                </c:pt>
                <c:pt idx="4">
                  <c:v>Raza/ 
temas étnicos</c:v>
                </c:pt>
                <c:pt idx="5">
                  <c:v>Salud física</c:v>
                </c:pt>
                <c:pt idx="6">
                  <c:v>Relación de 
pareja</c:v>
                </c:pt>
              </c:strCache>
            </c:strRef>
          </c:cat>
          <c:val>
            <c:numRef>
              <c:f>Hoja1!$C$2:$C$8</c:f>
              <c:numCache>
                <c:formatCode>###0%</c:formatCode>
                <c:ptCount val="7"/>
                <c:pt idx="0" formatCode="0%">
                  <c:v>0.46</c:v>
                </c:pt>
                <c:pt idx="1">
                  <c:v>0.30248096796010793</c:v>
                </c:pt>
                <c:pt idx="2" formatCode="0%">
                  <c:v>0.2</c:v>
                </c:pt>
                <c:pt idx="3">
                  <c:v>0.26349124526484491</c:v>
                </c:pt>
                <c:pt idx="4">
                  <c:v>0.26125585048334499</c:v>
                </c:pt>
                <c:pt idx="5">
                  <c:v>0.19367826432745502</c:v>
                </c:pt>
                <c:pt idx="6">
                  <c:v>0.26724205065322121</c:v>
                </c:pt>
              </c:numCache>
            </c:numRef>
          </c:val>
          <c:extLst>
            <c:ext xmlns:c16="http://schemas.microsoft.com/office/drawing/2014/chart" uri="{C3380CC4-5D6E-409C-BE32-E72D297353CC}">
              <c16:uniqueId val="{00000001-9790-4FAC-BC61-7BAF7B9BBB51}"/>
            </c:ext>
          </c:extLst>
        </c:ser>
        <c:ser>
          <c:idx val="2"/>
          <c:order val="2"/>
          <c:tx>
            <c:strRef>
              <c:f>Hoja1!$D$1</c:f>
              <c:strCache>
                <c:ptCount val="1"/>
                <c:pt idx="0">
                  <c:v>50 años y más</c:v>
                </c:pt>
              </c:strCache>
            </c:strRef>
          </c:tx>
          <c:spPr>
            <a:solidFill>
              <a:schemeClr val="accent4"/>
            </a:solidFill>
            <a:ln>
              <a:noFill/>
            </a:ln>
            <a:effectLst/>
          </c:spPr>
          <c:invertIfNegative val="0"/>
          <c:dLbls>
            <c:dLbl>
              <c:idx val="3"/>
              <c:layout>
                <c:manualLayout>
                  <c:x val="6.156371844859429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51-4AE8-9E08-8D2F0BDD975C}"/>
                </c:ext>
              </c:extLst>
            </c:dLbl>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Tu situación 
económica</c:v>
                </c:pt>
                <c:pt idx="1">
                  <c:v>Apariencia física</c:v>
                </c:pt>
                <c:pt idx="2">
                  <c:v>Salud Mental</c:v>
                </c:pt>
                <c:pt idx="3">
                  <c:v>Sexo</c:v>
                </c:pt>
                <c:pt idx="4">
                  <c:v>Raza/ 
temas étnicos</c:v>
                </c:pt>
                <c:pt idx="5">
                  <c:v>Salud física</c:v>
                </c:pt>
                <c:pt idx="6">
                  <c:v>Relación de 
pareja</c:v>
                </c:pt>
              </c:strCache>
            </c:strRef>
          </c:cat>
          <c:val>
            <c:numRef>
              <c:f>Hoja1!$D$2:$D$8</c:f>
              <c:numCache>
                <c:formatCode>###0%</c:formatCode>
                <c:ptCount val="7"/>
                <c:pt idx="0" formatCode="0%">
                  <c:v>0.4</c:v>
                </c:pt>
                <c:pt idx="1">
                  <c:v>0.24193793241475292</c:v>
                </c:pt>
                <c:pt idx="2" formatCode="0%">
                  <c:v>0.18</c:v>
                </c:pt>
                <c:pt idx="3">
                  <c:v>0.27650565881675943</c:v>
                </c:pt>
                <c:pt idx="4">
                  <c:v>0.17467055478301013</c:v>
                </c:pt>
                <c:pt idx="5">
                  <c:v>0.17349253834450493</c:v>
                </c:pt>
                <c:pt idx="6">
                  <c:v>0.35027164686949097</c:v>
                </c:pt>
              </c:numCache>
            </c:numRef>
          </c:val>
          <c:extLst>
            <c:ext xmlns:c16="http://schemas.microsoft.com/office/drawing/2014/chart" uri="{C3380CC4-5D6E-409C-BE32-E72D297353CC}">
              <c16:uniqueId val="{00000002-9790-4FAC-BC61-7BAF7B9BBB51}"/>
            </c:ext>
          </c:extLst>
        </c:ser>
        <c:dLbls>
          <c:dLblPos val="outEnd"/>
          <c:showLegendKey val="0"/>
          <c:showVal val="1"/>
          <c:showCatName val="0"/>
          <c:showSerName val="0"/>
          <c:showPercent val="0"/>
          <c:showBubbleSize val="0"/>
        </c:dLbls>
        <c:gapWidth val="444"/>
        <c:overlap val="-90"/>
        <c:axId val="572350447"/>
        <c:axId val="572374927"/>
      </c:barChart>
      <c:catAx>
        <c:axId val="5723504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s-AR"/>
          </a:p>
        </c:txPr>
        <c:crossAx val="572374927"/>
        <c:crosses val="autoZero"/>
        <c:auto val="1"/>
        <c:lblAlgn val="ctr"/>
        <c:lblOffset val="100"/>
        <c:noMultiLvlLbl val="0"/>
      </c:catAx>
      <c:valAx>
        <c:axId val="572374927"/>
        <c:scaling>
          <c:orientation val="minMax"/>
        </c:scaling>
        <c:delete val="1"/>
        <c:axPos val="l"/>
        <c:numFmt formatCode="0%" sourceLinked="1"/>
        <c:majorTickMark val="none"/>
        <c:minorTickMark val="none"/>
        <c:tickLblPos val="nextTo"/>
        <c:crossAx val="572350447"/>
        <c:crosses val="autoZero"/>
        <c:crossBetween val="between"/>
      </c:valAx>
      <c:spPr>
        <a:noFill/>
        <a:ln>
          <a:noFill/>
        </a:ln>
        <a:effectLst/>
      </c:spPr>
    </c:plotArea>
    <c:legend>
      <c:legendPos val="t"/>
      <c:layout>
        <c:manualLayout>
          <c:xMode val="edge"/>
          <c:yMode val="edge"/>
          <c:x val="0.61485802372384546"/>
          <c:y val="0.12290547785038886"/>
          <c:w val="0.34510875449003103"/>
          <c:h val="0.12038495188101488"/>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s-A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s-ES" sz="1100" b="1"/>
              <a:t>ÍNDICE DE COMODIDAD </a:t>
            </a:r>
          </a:p>
          <a:p>
            <a:pPr>
              <a:defRPr sz="1100" b="1"/>
            </a:pPr>
            <a:r>
              <a:rPr lang="es-ES" sz="1100" b="1"/>
              <a:t>EN EL DIÁLOGO</a:t>
            </a:r>
          </a:p>
        </c:rich>
      </c:tx>
      <c:layout>
        <c:manualLayout>
          <c:xMode val="edge"/>
          <c:yMode val="edge"/>
          <c:x val="0.37774738192612028"/>
          <c:y val="2.042137436683075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title>
    <c:autoTitleDeleted val="0"/>
    <c:plotArea>
      <c:layout>
        <c:manualLayout>
          <c:layoutTarget val="inner"/>
          <c:xMode val="edge"/>
          <c:yMode val="edge"/>
          <c:x val="0.12863420322016317"/>
          <c:y val="0.20874133160593139"/>
          <c:w val="0.61445309280932525"/>
          <c:h val="0.76750163025043905"/>
        </c:manualLayout>
      </c:layout>
      <c:barChart>
        <c:barDir val="col"/>
        <c:grouping val="percentStacked"/>
        <c:varyColors val="0"/>
        <c:ser>
          <c:idx val="0"/>
          <c:order val="0"/>
          <c:tx>
            <c:strRef>
              <c:f>Hoja1!$B$1</c:f>
              <c:strCache>
                <c:ptCount val="1"/>
                <c:pt idx="0">
                  <c:v>Los retraídos (Puntaje 1-6)</c:v>
                </c:pt>
              </c:strCache>
            </c:strRef>
          </c:tx>
          <c:spPr>
            <a:solidFill>
              <a:srgbClr val="C00000"/>
            </a:solidFill>
            <a:ln>
              <a:noFill/>
            </a:ln>
            <a:effectLst/>
          </c:spPr>
          <c:invertIfNegative val="0"/>
          <c:dLbls>
            <c:spPr>
              <a:solidFill>
                <a:srgbClr val="C00000"/>
              </a:solidFill>
              <a:ln>
                <a:noFill/>
              </a:ln>
              <a:effectLst/>
            </c:spPr>
            <c:txPr>
              <a:bodyPr rot="0" spcFirstLastPara="1" vertOverflow="ellipsis" vert="horz" wrap="square" anchor="ctr" anchorCtr="1"/>
              <a:lstStyle/>
              <a:p>
                <a:pPr>
                  <a:defRPr sz="1197"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TOTAL</c:v>
                </c:pt>
              </c:strCache>
            </c:strRef>
          </c:cat>
          <c:val>
            <c:numRef>
              <c:f>Hoja1!$B$2</c:f>
              <c:numCache>
                <c:formatCode>0%</c:formatCode>
                <c:ptCount val="1"/>
                <c:pt idx="0">
                  <c:v>0.26</c:v>
                </c:pt>
              </c:numCache>
            </c:numRef>
          </c:val>
          <c:extLst>
            <c:ext xmlns:c16="http://schemas.microsoft.com/office/drawing/2014/chart" uri="{C3380CC4-5D6E-409C-BE32-E72D297353CC}">
              <c16:uniqueId val="{00000000-C040-4162-AB34-2CBFC0DFDB5F}"/>
            </c:ext>
          </c:extLst>
        </c:ser>
        <c:ser>
          <c:idx val="1"/>
          <c:order val="1"/>
          <c:tx>
            <c:strRef>
              <c:f>Hoja1!$C$1</c:f>
              <c:strCache>
                <c:ptCount val="1"/>
                <c:pt idx="0">
                  <c:v>Los medidos (Puntaje 7-8)</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TOTAL</c:v>
                </c:pt>
              </c:strCache>
            </c:strRef>
          </c:cat>
          <c:val>
            <c:numRef>
              <c:f>Hoja1!$C$2</c:f>
              <c:numCache>
                <c:formatCode>0%</c:formatCode>
                <c:ptCount val="1"/>
                <c:pt idx="0">
                  <c:v>0.24</c:v>
                </c:pt>
              </c:numCache>
            </c:numRef>
          </c:val>
          <c:extLst>
            <c:ext xmlns:c16="http://schemas.microsoft.com/office/drawing/2014/chart" uri="{C3380CC4-5D6E-409C-BE32-E72D297353CC}">
              <c16:uniqueId val="{00000001-C040-4162-AB34-2CBFC0DFDB5F}"/>
            </c:ext>
          </c:extLst>
        </c:ser>
        <c:ser>
          <c:idx val="2"/>
          <c:order val="2"/>
          <c:tx>
            <c:strRef>
              <c:f>Hoja1!$D$1</c:f>
              <c:strCache>
                <c:ptCount val="1"/>
                <c:pt idx="0">
                  <c:v>Amigos sin barreras (Puntaje 9-10)</c:v>
                </c:pt>
              </c:strCache>
            </c:strRef>
          </c:tx>
          <c:spPr>
            <a:solidFill>
              <a:srgbClr val="5A7600"/>
            </a:solidFill>
            <a:ln>
              <a:noFill/>
            </a:ln>
            <a:effectLst/>
          </c:spPr>
          <c:invertIfNegative val="0"/>
          <c:dLbls>
            <c:spPr>
              <a:noFill/>
              <a:ln>
                <a:noFill/>
              </a:ln>
              <a:effectLst/>
            </c:spPr>
            <c:txPr>
              <a:bodyPr rot="0" spcFirstLastPara="1" vertOverflow="ellipsis" vert="horz" wrap="square" anchor="ctr" anchorCtr="1"/>
              <a:lstStyle/>
              <a:p>
                <a:pPr>
                  <a:defRPr sz="1197"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TOTAL</c:v>
                </c:pt>
              </c:strCache>
            </c:strRef>
          </c:cat>
          <c:val>
            <c:numRef>
              <c:f>Hoja1!$D$2</c:f>
              <c:numCache>
                <c:formatCode>0%</c:formatCode>
                <c:ptCount val="1"/>
                <c:pt idx="0">
                  <c:v>0.5</c:v>
                </c:pt>
              </c:numCache>
            </c:numRef>
          </c:val>
          <c:extLst>
            <c:ext xmlns:c16="http://schemas.microsoft.com/office/drawing/2014/chart" uri="{C3380CC4-5D6E-409C-BE32-E72D297353CC}">
              <c16:uniqueId val="{00000002-C040-4162-AB34-2CBFC0DFDB5F}"/>
            </c:ext>
          </c:extLst>
        </c:ser>
        <c:dLbls>
          <c:dLblPos val="ctr"/>
          <c:showLegendKey val="0"/>
          <c:showVal val="1"/>
          <c:showCatName val="0"/>
          <c:showSerName val="0"/>
          <c:showPercent val="0"/>
          <c:showBubbleSize val="0"/>
        </c:dLbls>
        <c:gapWidth val="150"/>
        <c:overlap val="100"/>
        <c:axId val="607375328"/>
        <c:axId val="607369088"/>
      </c:barChart>
      <c:catAx>
        <c:axId val="607375328"/>
        <c:scaling>
          <c:orientation val="minMax"/>
        </c:scaling>
        <c:delete val="1"/>
        <c:axPos val="b"/>
        <c:numFmt formatCode="General" sourceLinked="1"/>
        <c:majorTickMark val="none"/>
        <c:minorTickMark val="none"/>
        <c:tickLblPos val="nextTo"/>
        <c:crossAx val="607369088"/>
        <c:crosses val="autoZero"/>
        <c:auto val="1"/>
        <c:lblAlgn val="ctr"/>
        <c:lblOffset val="100"/>
        <c:noMultiLvlLbl val="0"/>
      </c:catAx>
      <c:valAx>
        <c:axId val="607369088"/>
        <c:scaling>
          <c:orientation val="minMax"/>
        </c:scaling>
        <c:delete val="1"/>
        <c:axPos val="l"/>
        <c:numFmt formatCode="0%" sourceLinked="1"/>
        <c:majorTickMark val="none"/>
        <c:minorTickMark val="none"/>
        <c:tickLblPos val="nextTo"/>
        <c:crossAx val="607375328"/>
        <c:crosses val="autoZero"/>
        <c:crossBetween val="between"/>
      </c:valAx>
      <c:spPr>
        <a:noFill/>
        <a:ln>
          <a:noFill/>
        </a:ln>
        <a:effectLst/>
      </c:spPr>
    </c:plotArea>
    <c:legend>
      <c:legendPos val="b"/>
      <c:layout>
        <c:manualLayout>
          <c:xMode val="edge"/>
          <c:yMode val="edge"/>
          <c:x val="0.59437669562800644"/>
          <c:y val="0.33377787890720267"/>
          <c:w val="0.22305143835128505"/>
          <c:h val="0.6662221210927973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s-ES" sz="1100" b="1"/>
              <a:t>ÍNDICE DE COMODIDAD EN EL DIÁLOGO - POR EDAD</a:t>
            </a:r>
          </a:p>
        </c:rich>
      </c:tx>
      <c:layout>
        <c:manualLayout>
          <c:xMode val="edge"/>
          <c:yMode val="edge"/>
          <c:x val="0.29022154859413352"/>
          <c:y val="4.8216007714561235E-3"/>
        </c:manualLayout>
      </c:layout>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title>
    <c:autoTitleDeleted val="0"/>
    <c:plotArea>
      <c:layout>
        <c:manualLayout>
          <c:layoutTarget val="inner"/>
          <c:xMode val="edge"/>
          <c:yMode val="edge"/>
          <c:x val="0.12863420322016317"/>
          <c:y val="0.11308136279180744"/>
          <c:w val="0.85249944697421298"/>
          <c:h val="0.73281652776125661"/>
        </c:manualLayout>
      </c:layout>
      <c:barChart>
        <c:barDir val="col"/>
        <c:grouping val="percentStacked"/>
        <c:varyColors val="0"/>
        <c:ser>
          <c:idx val="0"/>
          <c:order val="0"/>
          <c:tx>
            <c:strRef>
              <c:f>Hoja1!$D$1</c:f>
              <c:strCache>
                <c:ptCount val="1"/>
                <c:pt idx="0">
                  <c:v>Los retraídos (Puntaje 1-6)</c:v>
                </c:pt>
              </c:strCache>
            </c:strRef>
          </c:tx>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16 a 29 años</c:v>
                </c:pt>
                <c:pt idx="1">
                  <c:v>30 a 49 años</c:v>
                </c:pt>
                <c:pt idx="2">
                  <c:v>50 años y más</c:v>
                </c:pt>
              </c:strCache>
            </c:strRef>
          </c:cat>
          <c:val>
            <c:numRef>
              <c:f>Hoja1!$D$2:$D$4</c:f>
              <c:numCache>
                <c:formatCode>0%</c:formatCode>
                <c:ptCount val="3"/>
                <c:pt idx="0">
                  <c:v>0.36</c:v>
                </c:pt>
                <c:pt idx="1">
                  <c:v>0.23</c:v>
                </c:pt>
                <c:pt idx="2">
                  <c:v>0.2</c:v>
                </c:pt>
              </c:numCache>
            </c:numRef>
          </c:val>
          <c:extLst>
            <c:ext xmlns:c16="http://schemas.microsoft.com/office/drawing/2014/chart" uri="{C3380CC4-5D6E-409C-BE32-E72D297353CC}">
              <c16:uniqueId val="{00000000-81E9-4C98-ADC6-47D3EF4A9F64}"/>
            </c:ext>
          </c:extLst>
        </c:ser>
        <c:ser>
          <c:idx val="1"/>
          <c:order val="1"/>
          <c:tx>
            <c:strRef>
              <c:f>Hoja1!$C$1</c:f>
              <c:strCache>
                <c:ptCount val="1"/>
                <c:pt idx="0">
                  <c:v>Los medidos (Puntaje 7-8)</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16 a 29 años</c:v>
                </c:pt>
                <c:pt idx="1">
                  <c:v>30 a 49 años</c:v>
                </c:pt>
                <c:pt idx="2">
                  <c:v>50 años y más</c:v>
                </c:pt>
              </c:strCache>
            </c:strRef>
          </c:cat>
          <c:val>
            <c:numRef>
              <c:f>Hoja1!$C$2:$C$4</c:f>
              <c:numCache>
                <c:formatCode>0%</c:formatCode>
                <c:ptCount val="3"/>
                <c:pt idx="0">
                  <c:v>0.3</c:v>
                </c:pt>
                <c:pt idx="1">
                  <c:v>0.25</c:v>
                </c:pt>
                <c:pt idx="2">
                  <c:v>0.2</c:v>
                </c:pt>
              </c:numCache>
            </c:numRef>
          </c:val>
          <c:extLst>
            <c:ext xmlns:c16="http://schemas.microsoft.com/office/drawing/2014/chart" uri="{C3380CC4-5D6E-409C-BE32-E72D297353CC}">
              <c16:uniqueId val="{00000001-81E9-4C98-ADC6-47D3EF4A9F64}"/>
            </c:ext>
          </c:extLst>
        </c:ser>
        <c:ser>
          <c:idx val="2"/>
          <c:order val="2"/>
          <c:tx>
            <c:strRef>
              <c:f>Hoja1!$B$1</c:f>
              <c:strCache>
                <c:ptCount val="1"/>
                <c:pt idx="0">
                  <c:v>Amigos sin barreras (Puntaje 9-10)</c:v>
                </c:pt>
              </c:strCache>
            </c:strRef>
          </c:tx>
          <c:spPr>
            <a:solidFill>
              <a:srgbClr val="5A760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16 a 29 años</c:v>
                </c:pt>
                <c:pt idx="1">
                  <c:v>30 a 49 años</c:v>
                </c:pt>
                <c:pt idx="2">
                  <c:v>50 años y más</c:v>
                </c:pt>
              </c:strCache>
            </c:strRef>
          </c:cat>
          <c:val>
            <c:numRef>
              <c:f>Hoja1!$B$2:$B$4</c:f>
              <c:numCache>
                <c:formatCode>0%</c:formatCode>
                <c:ptCount val="3"/>
                <c:pt idx="0">
                  <c:v>0.34</c:v>
                </c:pt>
                <c:pt idx="1">
                  <c:v>0.52</c:v>
                </c:pt>
                <c:pt idx="2">
                  <c:v>0.6</c:v>
                </c:pt>
              </c:numCache>
            </c:numRef>
          </c:val>
          <c:extLst>
            <c:ext xmlns:c16="http://schemas.microsoft.com/office/drawing/2014/chart" uri="{C3380CC4-5D6E-409C-BE32-E72D297353CC}">
              <c16:uniqueId val="{00000002-81E9-4C98-ADC6-47D3EF4A9F64}"/>
            </c:ext>
          </c:extLst>
        </c:ser>
        <c:dLbls>
          <c:dLblPos val="ctr"/>
          <c:showLegendKey val="0"/>
          <c:showVal val="1"/>
          <c:showCatName val="0"/>
          <c:showSerName val="0"/>
          <c:showPercent val="0"/>
          <c:showBubbleSize val="0"/>
        </c:dLbls>
        <c:gapWidth val="150"/>
        <c:overlap val="100"/>
        <c:axId val="607375328"/>
        <c:axId val="607369088"/>
      </c:barChart>
      <c:catAx>
        <c:axId val="60737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crossAx val="607369088"/>
        <c:crosses val="autoZero"/>
        <c:auto val="1"/>
        <c:lblAlgn val="ctr"/>
        <c:lblOffset val="100"/>
        <c:noMultiLvlLbl val="0"/>
      </c:catAx>
      <c:valAx>
        <c:axId val="607369088"/>
        <c:scaling>
          <c:orientation val="minMax"/>
        </c:scaling>
        <c:delete val="1"/>
        <c:axPos val="l"/>
        <c:numFmt formatCode="0%" sourceLinked="1"/>
        <c:majorTickMark val="none"/>
        <c:minorTickMark val="none"/>
        <c:tickLblPos val="nextTo"/>
        <c:crossAx val="607375328"/>
        <c:crosses val="autoZero"/>
        <c:crossBetween val="between"/>
      </c:valAx>
      <c:spPr>
        <a:noFill/>
        <a:ln>
          <a:noFill/>
        </a:ln>
        <a:effectLst/>
      </c:spPr>
    </c:plotArea>
    <c:legend>
      <c:legendPos val="b"/>
      <c:layout>
        <c:manualLayout>
          <c:xMode val="edge"/>
          <c:yMode val="edge"/>
          <c:x val="2.9494843692899574E-2"/>
          <c:y val="0.23953850152817988"/>
          <c:w val="0.16062947974521116"/>
          <c:h val="0.5572684247052912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A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064"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VOICES">
    <a:dk1>
      <a:sysClr val="windowText" lastClr="000000"/>
    </a:dk1>
    <a:lt1>
      <a:sysClr val="window" lastClr="FFFFFF"/>
    </a:lt1>
    <a:dk2>
      <a:srgbClr val="FFF334"/>
    </a:dk2>
    <a:lt2>
      <a:srgbClr val="F7941E"/>
    </a:lt2>
    <a:accent1>
      <a:srgbClr val="EF4130"/>
    </a:accent1>
    <a:accent2>
      <a:srgbClr val="33A3DC"/>
    </a:accent2>
    <a:accent3>
      <a:srgbClr val="D7DF23"/>
    </a:accent3>
    <a:accent4>
      <a:srgbClr val="E0861A"/>
    </a:accent4>
    <a:accent5>
      <a:srgbClr val="D71920"/>
    </a:accent5>
    <a:accent6>
      <a:srgbClr val="312A4B"/>
    </a:accent6>
    <a:hlink>
      <a:srgbClr val="1B1130"/>
    </a:hlink>
    <a:folHlink>
      <a:srgbClr val="800080"/>
    </a:folHlink>
  </a:clrScheme>
  <a:fontScheme name="Personalizado 2">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VOICES 2023">
    <a:dk1>
      <a:srgbClr val="111111"/>
    </a:dk1>
    <a:lt1>
      <a:sysClr val="window" lastClr="FFFFFF"/>
    </a:lt1>
    <a:dk2>
      <a:srgbClr val="F54C75"/>
    </a:dk2>
    <a:lt2>
      <a:srgbClr val="F7B506"/>
    </a:lt2>
    <a:accent1>
      <a:srgbClr val="5A7600"/>
    </a:accent1>
    <a:accent2>
      <a:srgbClr val="8DBB00"/>
    </a:accent2>
    <a:accent3>
      <a:srgbClr val="0070C0"/>
    </a:accent3>
    <a:accent4>
      <a:srgbClr val="33A3DC"/>
    </a:accent4>
    <a:accent5>
      <a:srgbClr val="66BAAB"/>
    </a:accent5>
    <a:accent6>
      <a:srgbClr val="A364B4"/>
    </a:accent6>
    <a:hlink>
      <a:srgbClr val="1B1130"/>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VOICES 2023">
    <a:dk1>
      <a:srgbClr val="111111"/>
    </a:dk1>
    <a:lt1>
      <a:sysClr val="window" lastClr="FFFFFF"/>
    </a:lt1>
    <a:dk2>
      <a:srgbClr val="F54C75"/>
    </a:dk2>
    <a:lt2>
      <a:srgbClr val="F7B506"/>
    </a:lt2>
    <a:accent1>
      <a:srgbClr val="5A7600"/>
    </a:accent1>
    <a:accent2>
      <a:srgbClr val="8DBB00"/>
    </a:accent2>
    <a:accent3>
      <a:srgbClr val="0070C0"/>
    </a:accent3>
    <a:accent4>
      <a:srgbClr val="33A3DC"/>
    </a:accent4>
    <a:accent5>
      <a:srgbClr val="66BAAB"/>
    </a:accent5>
    <a:accent6>
      <a:srgbClr val="A364B4"/>
    </a:accent6>
    <a:hlink>
      <a:srgbClr val="1B1130"/>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xNxXt3cQt1JyeJ2oM8+GSjz+Bw==">CgMxLjAyCGguZ2pkZ3hzMgloLjMwajB6bGw4AHIhMU9hdzQwdVVVQTVXSmRZX2ZlRTFmNFgyeVlPNUZwcFIt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1901</Words>
  <Characters>10457</Characters>
  <Application>Microsoft Office Word</Application>
  <DocSecurity>0</DocSecurity>
  <Lines>87</Lines>
  <Paragraphs>24</Paragraphs>
  <ScaleCrop>false</ScaleCrop>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Kantt</dc:creator>
  <cp:lastModifiedBy>Mercedes Jones</cp:lastModifiedBy>
  <cp:revision>2</cp:revision>
  <dcterms:created xsi:type="dcterms:W3CDTF">2024-07-20T10:45:00Z</dcterms:created>
  <dcterms:modified xsi:type="dcterms:W3CDTF">2024-07-20T10:45:00Z</dcterms:modified>
</cp:coreProperties>
</file>